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6E" w:rsidRPr="00625725" w:rsidRDefault="006C7D6E" w:rsidP="006C7D6E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33e.</w:t>
      </w:r>
      <w:bookmarkStart w:id="0" w:name="_GoBack"/>
      <w:bookmarkEnd w:id="0"/>
      <w:r w:rsidRPr="00625725">
        <w:rPr>
          <w:b/>
          <w:sz w:val="24"/>
          <w:szCs w:val="24"/>
        </w:rPr>
        <w:t xml:space="preserve"> BOARD TREASURER / GENERAL CHARGE (ROLE)</w:t>
      </w:r>
    </w:p>
    <w:p w:rsidR="006C7D6E" w:rsidRPr="00625725" w:rsidRDefault="006C7D6E" w:rsidP="006C7D6E">
      <w:pPr>
        <w:pStyle w:val="BodyText"/>
        <w:jc w:val="both"/>
        <w:rPr>
          <w:rFonts w:asciiTheme="minorHAnsi" w:hAnsiTheme="minorHAnsi" w:cstheme="minorHAnsi"/>
        </w:rPr>
      </w:pPr>
      <w:r w:rsidRPr="00625725">
        <w:rPr>
          <w:rFonts w:asciiTheme="minorHAnsi" w:hAnsiTheme="minorHAnsi" w:cstheme="minorHAnsi"/>
        </w:rPr>
        <w:t>The Board Treasurer assumes the primary financial responsibilities of the Board, and is the custodian of the organization’s funds. The Board Treasurer is responsible for broad oversight and compliance.</w:t>
      </w:r>
    </w:p>
    <w:p w:rsidR="006C7D6E" w:rsidRPr="00625725" w:rsidRDefault="006C7D6E" w:rsidP="006C7D6E">
      <w:pPr>
        <w:pStyle w:val="BodyText"/>
        <w:jc w:val="both"/>
        <w:rPr>
          <w:rFonts w:asciiTheme="minorHAnsi" w:hAnsiTheme="minorHAnsi" w:cstheme="minorHAnsi"/>
          <w:b/>
          <w:bCs/>
        </w:rPr>
      </w:pPr>
    </w:p>
    <w:p w:rsidR="006C7D6E" w:rsidRPr="00625725" w:rsidRDefault="006C7D6E" w:rsidP="006C7D6E">
      <w:pPr>
        <w:pStyle w:val="BodyText"/>
        <w:jc w:val="both"/>
        <w:rPr>
          <w:rFonts w:asciiTheme="minorHAnsi" w:hAnsiTheme="minorHAnsi" w:cstheme="minorHAnsi"/>
          <w:b/>
          <w:bCs/>
          <w:u w:val="single"/>
        </w:rPr>
      </w:pPr>
      <w:r w:rsidRPr="00625725">
        <w:rPr>
          <w:rFonts w:asciiTheme="minorHAnsi" w:hAnsiTheme="minorHAnsi" w:cstheme="minorHAnsi"/>
          <w:u w:val="single"/>
        </w:rPr>
        <w:t>Desirable Attributes and Skills</w:t>
      </w:r>
    </w:p>
    <w:p w:rsidR="006C7D6E" w:rsidRPr="00625725" w:rsidRDefault="006C7D6E" w:rsidP="006C7D6E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625725">
        <w:rPr>
          <w:rFonts w:asciiTheme="minorHAnsi" w:hAnsiTheme="minorHAnsi" w:cstheme="minorHAnsi"/>
        </w:rPr>
        <w:t>Should possess or be willing to work toward gaining leadership experience and training, including but not limited to knowledge of parliamentary procedures, consensus building skills, bookkeeping and numeric principles, and a level of social and business skills necessary to run a multi-million dollar business.</w:t>
      </w:r>
    </w:p>
    <w:p w:rsidR="006C7D6E" w:rsidRPr="00625725" w:rsidRDefault="006C7D6E" w:rsidP="006C7D6E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625725">
        <w:rPr>
          <w:rFonts w:asciiTheme="minorHAnsi" w:hAnsiTheme="minorHAnsi" w:cstheme="minorHAnsi"/>
        </w:rPr>
        <w:t>Provide vision and broad oversight for setting organizational direction.</w:t>
      </w:r>
    </w:p>
    <w:p w:rsidR="006C7D6E" w:rsidRPr="00625725" w:rsidRDefault="006C7D6E" w:rsidP="006C7D6E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625725">
        <w:rPr>
          <w:rFonts w:asciiTheme="minorHAnsi" w:hAnsiTheme="minorHAnsi" w:cstheme="minorHAnsi"/>
        </w:rPr>
        <w:t>Highly skilled in current communications technology.</w:t>
      </w:r>
    </w:p>
    <w:p w:rsidR="006C7D6E" w:rsidRPr="00625725" w:rsidRDefault="006C7D6E" w:rsidP="006C7D6E">
      <w:pPr>
        <w:numPr>
          <w:ilvl w:val="0"/>
          <w:numId w:val="1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>Commitment to the work of the organization.</w:t>
      </w:r>
    </w:p>
    <w:p w:rsidR="006C7D6E" w:rsidRPr="00625725" w:rsidRDefault="006C7D6E" w:rsidP="006C7D6E">
      <w:pPr>
        <w:pStyle w:val="BodyText"/>
        <w:jc w:val="both"/>
        <w:rPr>
          <w:rFonts w:asciiTheme="minorHAnsi" w:hAnsiTheme="minorHAnsi" w:cstheme="minorHAnsi"/>
          <w:b/>
          <w:bCs/>
          <w:u w:val="single"/>
        </w:rPr>
      </w:pPr>
      <w:r w:rsidRPr="00625725">
        <w:rPr>
          <w:rFonts w:asciiTheme="minorHAnsi" w:hAnsiTheme="minorHAnsi" w:cstheme="minorHAnsi"/>
          <w:u w:val="single"/>
        </w:rPr>
        <w:t>Responsibilities</w:t>
      </w:r>
    </w:p>
    <w:p w:rsidR="006C7D6E" w:rsidRPr="00625725" w:rsidRDefault="006C7D6E" w:rsidP="006C7D6E">
      <w:pPr>
        <w:pStyle w:val="BodyText"/>
        <w:jc w:val="both"/>
        <w:rPr>
          <w:rFonts w:asciiTheme="minorHAnsi" w:hAnsiTheme="minorHAnsi" w:cstheme="minorHAnsi"/>
          <w:b/>
          <w:bCs/>
          <w:u w:val="single"/>
        </w:rPr>
      </w:pPr>
    </w:p>
    <w:p w:rsidR="006C7D6E" w:rsidRPr="00625725" w:rsidRDefault="006C7D6E" w:rsidP="006C7D6E">
      <w:pPr>
        <w:pStyle w:val="BodyText"/>
        <w:numPr>
          <w:ilvl w:val="0"/>
          <w:numId w:val="2"/>
        </w:numPr>
        <w:spacing w:after="240"/>
        <w:ind w:hanging="360"/>
        <w:jc w:val="both"/>
        <w:rPr>
          <w:rFonts w:asciiTheme="minorHAnsi" w:hAnsiTheme="minorHAnsi" w:cstheme="minorHAnsi"/>
          <w:b/>
          <w:bCs/>
        </w:rPr>
      </w:pPr>
      <w:r w:rsidRPr="00625725">
        <w:rPr>
          <w:rFonts w:asciiTheme="minorHAnsi" w:hAnsiTheme="minorHAnsi" w:cstheme="minorHAnsi"/>
        </w:rPr>
        <w:t>Serve as a member of the Board.</w:t>
      </w:r>
    </w:p>
    <w:p w:rsidR="006C7D6E" w:rsidRPr="00625725" w:rsidRDefault="006C7D6E" w:rsidP="006C7D6E">
      <w:pPr>
        <w:pStyle w:val="BodyText"/>
        <w:numPr>
          <w:ilvl w:val="0"/>
          <w:numId w:val="2"/>
        </w:numPr>
        <w:spacing w:after="240"/>
        <w:ind w:hanging="360"/>
        <w:jc w:val="both"/>
        <w:rPr>
          <w:rFonts w:asciiTheme="minorHAnsi" w:hAnsiTheme="minorHAnsi" w:cstheme="minorHAnsi"/>
          <w:b/>
          <w:bCs/>
        </w:rPr>
      </w:pPr>
      <w:r w:rsidRPr="00625725">
        <w:rPr>
          <w:rFonts w:asciiTheme="minorHAnsi" w:hAnsiTheme="minorHAnsi" w:cstheme="minorHAnsi"/>
        </w:rPr>
        <w:t>Serve as a member of the Executive Committee.</w:t>
      </w:r>
    </w:p>
    <w:p w:rsidR="006C7D6E" w:rsidRPr="00625725" w:rsidRDefault="006C7D6E" w:rsidP="006C7D6E">
      <w:pPr>
        <w:pStyle w:val="BodyText"/>
        <w:numPr>
          <w:ilvl w:val="0"/>
          <w:numId w:val="2"/>
        </w:numPr>
        <w:spacing w:after="240"/>
        <w:ind w:hanging="360"/>
        <w:jc w:val="both"/>
        <w:rPr>
          <w:rFonts w:asciiTheme="minorHAnsi" w:hAnsiTheme="minorHAnsi" w:cstheme="minorHAnsi"/>
          <w:b/>
          <w:bCs/>
        </w:rPr>
      </w:pPr>
      <w:r w:rsidRPr="00625725">
        <w:rPr>
          <w:rFonts w:asciiTheme="minorHAnsi" w:hAnsiTheme="minorHAnsi" w:cstheme="minorHAnsi"/>
        </w:rPr>
        <w:t>Chair the Audit and Budget Committee.</w:t>
      </w:r>
    </w:p>
    <w:p w:rsidR="006C7D6E" w:rsidRPr="00625725" w:rsidRDefault="006C7D6E" w:rsidP="006C7D6E">
      <w:pPr>
        <w:pStyle w:val="BodyText"/>
        <w:numPr>
          <w:ilvl w:val="0"/>
          <w:numId w:val="2"/>
        </w:numPr>
        <w:spacing w:after="240"/>
        <w:ind w:hanging="360"/>
        <w:jc w:val="both"/>
        <w:rPr>
          <w:rFonts w:asciiTheme="minorHAnsi" w:hAnsiTheme="minorHAnsi" w:cstheme="minorHAnsi"/>
          <w:b/>
          <w:bCs/>
        </w:rPr>
      </w:pPr>
      <w:r w:rsidRPr="00625725">
        <w:rPr>
          <w:rFonts w:asciiTheme="minorHAnsi" w:hAnsiTheme="minorHAnsi" w:cstheme="minorHAnsi"/>
        </w:rPr>
        <w:t>Ex-officio member of the USSEC Employee 401K Committee</w:t>
      </w:r>
    </w:p>
    <w:p w:rsidR="006C7D6E" w:rsidRPr="00625725" w:rsidRDefault="006C7D6E" w:rsidP="006C7D6E">
      <w:pPr>
        <w:pStyle w:val="BodyText"/>
        <w:numPr>
          <w:ilvl w:val="0"/>
          <w:numId w:val="2"/>
        </w:numPr>
        <w:spacing w:after="240"/>
        <w:ind w:hanging="360"/>
        <w:jc w:val="both"/>
        <w:rPr>
          <w:rFonts w:asciiTheme="minorHAnsi" w:hAnsiTheme="minorHAnsi" w:cstheme="minorHAnsi"/>
          <w:b/>
          <w:bCs/>
        </w:rPr>
      </w:pPr>
      <w:r w:rsidRPr="00625725">
        <w:rPr>
          <w:rFonts w:asciiTheme="minorHAnsi" w:hAnsiTheme="minorHAnsi" w:cstheme="minorHAnsi"/>
        </w:rPr>
        <w:t>Have or cause to have charge and custody of and responsible for all funds and securities of the Corporation.</w:t>
      </w:r>
    </w:p>
    <w:p w:rsidR="006C7D6E" w:rsidRPr="00625725" w:rsidRDefault="006C7D6E" w:rsidP="006C7D6E">
      <w:pPr>
        <w:pStyle w:val="BodyText"/>
        <w:numPr>
          <w:ilvl w:val="0"/>
          <w:numId w:val="2"/>
        </w:numPr>
        <w:spacing w:after="240"/>
        <w:ind w:hanging="360"/>
        <w:jc w:val="both"/>
        <w:rPr>
          <w:rFonts w:asciiTheme="minorHAnsi" w:hAnsiTheme="minorHAnsi" w:cstheme="minorHAnsi"/>
          <w:b/>
          <w:bCs/>
        </w:rPr>
      </w:pPr>
      <w:r w:rsidRPr="00625725">
        <w:rPr>
          <w:rFonts w:asciiTheme="minorHAnsi" w:hAnsiTheme="minorHAnsi" w:cstheme="minorHAnsi"/>
        </w:rPr>
        <w:t>Monitor receipt and distribution of all funds due to and held by the organization</w:t>
      </w:r>
    </w:p>
    <w:p w:rsidR="006C7D6E" w:rsidRPr="00625725" w:rsidRDefault="006C7D6E" w:rsidP="006C7D6E">
      <w:pPr>
        <w:pStyle w:val="BodyText"/>
        <w:numPr>
          <w:ilvl w:val="0"/>
          <w:numId w:val="2"/>
        </w:numPr>
        <w:spacing w:after="240"/>
        <w:ind w:hanging="360"/>
        <w:jc w:val="both"/>
        <w:rPr>
          <w:rFonts w:asciiTheme="minorHAnsi" w:hAnsiTheme="minorHAnsi" w:cstheme="minorHAnsi"/>
          <w:b/>
          <w:bCs/>
        </w:rPr>
      </w:pPr>
      <w:r w:rsidRPr="00625725">
        <w:rPr>
          <w:rFonts w:asciiTheme="minorHAnsi" w:hAnsiTheme="minorHAnsi" w:cstheme="minorHAnsi"/>
        </w:rPr>
        <w:t>As Chair of the Audit and Budget Committee present to the Board an annual budget for their approval.</w:t>
      </w:r>
    </w:p>
    <w:p w:rsidR="006C7D6E" w:rsidRPr="00625725" w:rsidRDefault="006C7D6E" w:rsidP="006C7D6E">
      <w:pPr>
        <w:pStyle w:val="BodyText"/>
        <w:numPr>
          <w:ilvl w:val="0"/>
          <w:numId w:val="2"/>
        </w:numPr>
        <w:spacing w:after="240"/>
        <w:ind w:hanging="360"/>
        <w:jc w:val="both"/>
        <w:rPr>
          <w:rFonts w:asciiTheme="minorHAnsi" w:hAnsiTheme="minorHAnsi" w:cstheme="minorHAnsi"/>
          <w:b/>
          <w:bCs/>
        </w:rPr>
      </w:pPr>
      <w:r w:rsidRPr="00625725">
        <w:rPr>
          <w:rFonts w:asciiTheme="minorHAnsi" w:hAnsiTheme="minorHAnsi" w:cstheme="minorHAnsi"/>
        </w:rPr>
        <w:t>Provide governance, oversight, and support for any external audits by USB and USDA.</w:t>
      </w:r>
    </w:p>
    <w:p w:rsidR="006C7D6E" w:rsidRPr="00625725" w:rsidRDefault="006C7D6E" w:rsidP="006C7D6E">
      <w:pPr>
        <w:pStyle w:val="BodyText"/>
        <w:numPr>
          <w:ilvl w:val="0"/>
          <w:numId w:val="2"/>
        </w:numPr>
        <w:spacing w:after="240"/>
        <w:ind w:hanging="360"/>
        <w:jc w:val="both"/>
        <w:rPr>
          <w:rFonts w:asciiTheme="minorHAnsi" w:hAnsiTheme="minorHAnsi" w:cstheme="minorHAnsi"/>
          <w:b/>
          <w:bCs/>
        </w:rPr>
      </w:pPr>
      <w:r w:rsidRPr="00625725">
        <w:rPr>
          <w:rFonts w:asciiTheme="minorHAnsi" w:hAnsiTheme="minorHAnsi" w:cstheme="minorHAnsi"/>
        </w:rPr>
        <w:t xml:space="preserve">Ensure an annual audit of the association’s books is conducted. </w:t>
      </w:r>
    </w:p>
    <w:p w:rsidR="006C7D6E" w:rsidRPr="00625725" w:rsidRDefault="006C7D6E" w:rsidP="006C7D6E">
      <w:pPr>
        <w:pStyle w:val="BodyText"/>
        <w:tabs>
          <w:tab w:val="left" w:pos="360"/>
        </w:tabs>
        <w:jc w:val="both"/>
        <w:rPr>
          <w:rFonts w:asciiTheme="minorHAnsi" w:hAnsiTheme="minorHAnsi" w:cstheme="minorHAnsi"/>
          <w:u w:val="single"/>
        </w:rPr>
      </w:pPr>
      <w:r w:rsidRPr="00625725">
        <w:rPr>
          <w:rFonts w:asciiTheme="minorHAnsi" w:hAnsiTheme="minorHAnsi" w:cstheme="minorHAnsi"/>
        </w:rPr>
        <w:t>Ensure agreed upon financial statements are included in any required reports</w:t>
      </w:r>
    </w:p>
    <w:p w:rsidR="006C7D6E" w:rsidRPr="00625725" w:rsidRDefault="006C7D6E" w:rsidP="006C7D6E">
      <w:pPr>
        <w:pStyle w:val="BodyText"/>
        <w:tabs>
          <w:tab w:val="left" w:pos="360"/>
        </w:tabs>
        <w:jc w:val="both"/>
        <w:rPr>
          <w:rFonts w:asciiTheme="minorHAnsi" w:hAnsiTheme="minorHAnsi"/>
          <w:u w:val="single"/>
        </w:rPr>
      </w:pPr>
    </w:p>
    <w:p w:rsidR="006C7D6E" w:rsidRPr="00625725" w:rsidRDefault="006C7D6E" w:rsidP="006C7D6E">
      <w:pPr>
        <w:rPr>
          <w:sz w:val="24"/>
          <w:szCs w:val="24"/>
          <w:u w:val="single"/>
        </w:rPr>
      </w:pPr>
    </w:p>
    <w:p w:rsidR="00E33BB7" w:rsidRPr="006C7D6E" w:rsidRDefault="00E33BB7">
      <w:pPr>
        <w:rPr>
          <w:rFonts w:eastAsia="Times New Roman" w:cstheme="minorHAnsi"/>
          <w:sz w:val="24"/>
          <w:szCs w:val="24"/>
        </w:rPr>
      </w:pPr>
    </w:p>
    <w:sectPr w:rsidR="00E33BB7" w:rsidRPr="006C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7C2B"/>
    <w:multiLevelType w:val="hybridMultilevel"/>
    <w:tmpl w:val="A1DC2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5273F9"/>
    <w:multiLevelType w:val="hybridMultilevel"/>
    <w:tmpl w:val="A852E1C8"/>
    <w:lvl w:ilvl="0" w:tplc="DBE2F3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6E"/>
    <w:rsid w:val="006C7D6E"/>
    <w:rsid w:val="00E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C5386-27E9-43BA-9707-4EC33E5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7D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7D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1</cp:revision>
  <dcterms:created xsi:type="dcterms:W3CDTF">2017-10-03T01:29:00Z</dcterms:created>
  <dcterms:modified xsi:type="dcterms:W3CDTF">2017-10-03T01:30:00Z</dcterms:modified>
</cp:coreProperties>
</file>