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4D" w:rsidRPr="00625725" w:rsidRDefault="00EC294D" w:rsidP="00EC294D">
      <w:pPr>
        <w:pStyle w:val="Heading1"/>
        <w:numPr>
          <w:ilvl w:val="0"/>
          <w:numId w:val="2"/>
        </w:numPr>
        <w:rPr>
          <w:rFonts w:asciiTheme="minorHAnsi" w:hAnsiTheme="minorHAnsi"/>
          <w:szCs w:val="24"/>
        </w:rPr>
      </w:pPr>
      <w:bookmarkStart w:id="0" w:name="_Toc474416645"/>
      <w:bookmarkStart w:id="1" w:name="_Toc473557651"/>
      <w:bookmarkStart w:id="2" w:name="_Toc473557400"/>
      <w:bookmarkStart w:id="3" w:name="_Toc473295613"/>
      <w:r w:rsidRPr="00625725">
        <w:rPr>
          <w:rFonts w:asciiTheme="minorHAnsi" w:hAnsiTheme="minorHAnsi"/>
        </w:rPr>
        <w:t>RECORDS AND RETENTION POLICY</w:t>
      </w:r>
      <w:bookmarkEnd w:id="0"/>
      <w:bookmarkEnd w:id="1"/>
      <w:bookmarkEnd w:id="2"/>
      <w:bookmarkEnd w:id="3"/>
    </w:p>
    <w:p w:rsidR="00EC294D" w:rsidRPr="00625725" w:rsidRDefault="00EC294D" w:rsidP="00EC294D">
      <w:pPr>
        <w:pStyle w:val="ListParagraph"/>
        <w:ind w:left="0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>All USSEC record retention requirements are in accordance with USB policy.  Refer to USB policy for definitions.</w:t>
      </w:r>
    </w:p>
    <w:p w:rsidR="001E4D7F" w:rsidRDefault="001E4D7F" w:rsidP="001E4D7F">
      <w:p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(</w:t>
      </w:r>
      <w:proofErr w:type="gramStart"/>
      <w:r>
        <w:rPr>
          <w:rFonts w:eastAsiaTheme="majorEastAsia" w:cstheme="majorBidi"/>
          <w:sz w:val="24"/>
          <w:szCs w:val="24"/>
        </w:rPr>
        <w:t>approved</w:t>
      </w:r>
      <w:proofErr w:type="gramEnd"/>
      <w:r>
        <w:rPr>
          <w:rFonts w:eastAsiaTheme="majorEastAsia" w:cstheme="majorBidi"/>
          <w:sz w:val="24"/>
          <w:szCs w:val="24"/>
        </w:rPr>
        <w:t xml:space="preserve"> by USSEC Board, 2/28/2017)</w:t>
      </w:r>
    </w:p>
    <w:p w:rsidR="00C31EFB" w:rsidRDefault="00C31EFB">
      <w:bookmarkStart w:id="4" w:name="_GoBack"/>
      <w:bookmarkEnd w:id="4"/>
    </w:p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3207"/>
    <w:multiLevelType w:val="hybridMultilevel"/>
    <w:tmpl w:val="E952844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3117"/>
    <w:multiLevelType w:val="hybridMultilevel"/>
    <w:tmpl w:val="7D628D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D"/>
    <w:rsid w:val="001E4D7F"/>
    <w:rsid w:val="00C31EFB"/>
    <w:rsid w:val="00E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431A8-5C4E-4810-ABCA-45EB8C5B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294D"/>
    <w:pPr>
      <w:keepLines/>
      <w:spacing w:before="240" w:after="240" w:line="240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94D"/>
    <w:rPr>
      <w:rFonts w:ascii="Verdana" w:eastAsiaTheme="majorEastAsia" w:hAnsi="Verdan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EC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2</cp:revision>
  <dcterms:created xsi:type="dcterms:W3CDTF">2017-10-03T00:38:00Z</dcterms:created>
  <dcterms:modified xsi:type="dcterms:W3CDTF">2017-10-05T14:01:00Z</dcterms:modified>
</cp:coreProperties>
</file>