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197" w:rsidRPr="007F0197" w:rsidRDefault="007F0197" w:rsidP="007F0197">
      <w:pPr>
        <w:pStyle w:val="ListParagraph"/>
        <w:keepNext/>
        <w:keepLines/>
        <w:numPr>
          <w:ilvl w:val="0"/>
          <w:numId w:val="2"/>
        </w:numPr>
        <w:spacing w:before="240" w:after="240" w:line="240" w:lineRule="auto"/>
        <w:jc w:val="both"/>
        <w:outlineLvl w:val="0"/>
        <w:rPr>
          <w:rFonts w:eastAsiaTheme="majorEastAsia" w:cstheme="majorBidi"/>
          <w:b/>
          <w:bCs/>
          <w:sz w:val="24"/>
          <w:szCs w:val="28"/>
        </w:rPr>
      </w:pPr>
      <w:bookmarkStart w:id="0" w:name="_Toc473557397"/>
      <w:bookmarkStart w:id="1" w:name="_Toc473557648"/>
      <w:bookmarkStart w:id="2" w:name="_Toc474416642"/>
      <w:r w:rsidRPr="007F0197">
        <w:rPr>
          <w:rFonts w:eastAsiaTheme="majorEastAsia" w:cstheme="majorBidi"/>
          <w:b/>
          <w:bCs/>
          <w:sz w:val="24"/>
          <w:szCs w:val="28"/>
        </w:rPr>
        <w:t>DELEGATION OF AUTHORITY POLICY</w:t>
      </w:r>
      <w:bookmarkEnd w:id="0"/>
      <w:bookmarkEnd w:id="1"/>
      <w:bookmarkEnd w:id="2"/>
    </w:p>
    <w:p w:rsidR="007F0197" w:rsidRPr="00625725" w:rsidRDefault="007F0197" w:rsidP="007F0197">
      <w:pPr>
        <w:keepNext/>
        <w:keepLines/>
        <w:spacing w:after="0" w:line="240" w:lineRule="auto"/>
        <w:rPr>
          <w:rFonts w:eastAsia="Times New Roman" w:cstheme="minorHAnsi"/>
          <w:sz w:val="24"/>
          <w:szCs w:val="24"/>
        </w:rPr>
      </w:pPr>
      <w:r w:rsidRPr="00625725">
        <w:rPr>
          <w:rFonts w:eastAsia="Times New Roman" w:cstheme="minorHAnsi"/>
          <w:sz w:val="24"/>
          <w:szCs w:val="24"/>
        </w:rPr>
        <w:t xml:space="preserve">This Delegation of Authority Policy is established to define the limits of authority designated to specified positions of responsibility within U.S. Soybean Export Council for both board members and staff and to establish the types and maximum amount of Organization obligations that may be approved by executives. All employees should be aware that conduct that contravenes these policies is subject to appropriate disciplinary action by the Organization, including possible termination of employment. </w:t>
      </w:r>
    </w:p>
    <w:p w:rsidR="007F0197" w:rsidRPr="00625725" w:rsidRDefault="007F0197" w:rsidP="007F0197">
      <w:pPr>
        <w:spacing w:after="0" w:line="240" w:lineRule="auto"/>
        <w:rPr>
          <w:rFonts w:eastAsia="Times New Roman" w:cstheme="minorHAnsi"/>
          <w:sz w:val="24"/>
          <w:szCs w:val="24"/>
        </w:rPr>
      </w:pPr>
      <w:r w:rsidRPr="00625725">
        <w:rPr>
          <w:rFonts w:eastAsia="Times New Roman" w:cstheme="minorHAnsi"/>
          <w:sz w:val="24"/>
          <w:szCs w:val="24"/>
        </w:rPr>
        <w:t xml:space="preserve">This policy is applicable to all aspects of the Organization, and any ventures that are controlled by the Organization. </w:t>
      </w:r>
    </w:p>
    <w:p w:rsidR="007F0197" w:rsidRPr="00625725" w:rsidRDefault="007F0197" w:rsidP="007F0197">
      <w:pPr>
        <w:spacing w:after="0" w:line="240" w:lineRule="auto"/>
        <w:rPr>
          <w:rFonts w:eastAsia="Times New Roman" w:cstheme="minorHAnsi"/>
          <w:sz w:val="24"/>
          <w:szCs w:val="24"/>
        </w:rPr>
      </w:pPr>
    </w:p>
    <w:p w:rsidR="007F0197" w:rsidRDefault="007F0197" w:rsidP="007F0197">
      <w:pPr>
        <w:spacing w:after="0" w:line="240" w:lineRule="auto"/>
        <w:rPr>
          <w:rFonts w:eastAsia="Times New Roman" w:cstheme="minorHAnsi"/>
          <w:sz w:val="24"/>
          <w:szCs w:val="24"/>
        </w:rPr>
      </w:pPr>
      <w:r w:rsidRPr="00625725">
        <w:rPr>
          <w:rFonts w:eastAsia="Times New Roman" w:cstheme="minorHAnsi"/>
          <w:sz w:val="24"/>
          <w:szCs w:val="24"/>
        </w:rPr>
        <w:t>Executives who have employees reporting to them need to take all necessary steps to ensure their employees know and follow the policy. Consequently, all executives should periodically consult with their staff members to determine appropriate procedures for implementation of the policy have been developed and are being followed.</w:t>
      </w:r>
    </w:p>
    <w:p w:rsidR="00C31EFB" w:rsidRDefault="00C31EFB"/>
    <w:p w:rsidR="006415D1" w:rsidRDefault="006415D1" w:rsidP="006415D1">
      <w:pPr>
        <w:rPr>
          <w:rFonts w:eastAsiaTheme="majorEastAsia" w:cstheme="majorBidi"/>
          <w:sz w:val="24"/>
          <w:szCs w:val="24"/>
        </w:rPr>
      </w:pPr>
      <w:r>
        <w:rPr>
          <w:rFonts w:eastAsiaTheme="majorEastAsia" w:cstheme="majorBidi"/>
          <w:sz w:val="24"/>
          <w:szCs w:val="24"/>
        </w:rPr>
        <w:t>(</w:t>
      </w:r>
      <w:proofErr w:type="gramStart"/>
      <w:r>
        <w:rPr>
          <w:rFonts w:eastAsiaTheme="majorEastAsia" w:cstheme="majorBidi"/>
          <w:sz w:val="24"/>
          <w:szCs w:val="24"/>
        </w:rPr>
        <w:t>approved</w:t>
      </w:r>
      <w:proofErr w:type="gramEnd"/>
      <w:r>
        <w:rPr>
          <w:rFonts w:eastAsiaTheme="majorEastAsia" w:cstheme="majorBidi"/>
          <w:sz w:val="24"/>
          <w:szCs w:val="24"/>
        </w:rPr>
        <w:t xml:space="preserve"> by USSEC Board, 2/28/2017)</w:t>
      </w:r>
    </w:p>
    <w:p w:rsidR="006415D1" w:rsidRDefault="006415D1">
      <w:bookmarkStart w:id="3" w:name="_GoBack"/>
      <w:bookmarkEnd w:id="3"/>
    </w:p>
    <w:sectPr w:rsidR="00641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56319"/>
    <w:multiLevelType w:val="hybridMultilevel"/>
    <w:tmpl w:val="34921E4A"/>
    <w:lvl w:ilvl="0" w:tplc="FFA2B494">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E293117"/>
    <w:multiLevelType w:val="hybridMultilevel"/>
    <w:tmpl w:val="7D628D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197"/>
    <w:rsid w:val="006415D1"/>
    <w:rsid w:val="007F0197"/>
    <w:rsid w:val="00C3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E3F3F-719A-44D4-B3DD-82CF43E5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03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Westmark, Kipp</dc:creator>
  <cp:keywords/>
  <dc:description/>
  <cp:lastModifiedBy>Westmark, Kipp</cp:lastModifiedBy>
  <cp:revision>2</cp:revision>
  <dcterms:created xsi:type="dcterms:W3CDTF">2017-10-03T00:31:00Z</dcterms:created>
  <dcterms:modified xsi:type="dcterms:W3CDTF">2017-10-05T13:57:00Z</dcterms:modified>
</cp:coreProperties>
</file>