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1D" w:rsidRDefault="00E8091D" w:rsidP="005076A0">
      <w:pPr>
        <w:spacing w:after="0"/>
        <w:rPr>
          <w:b/>
          <w:sz w:val="24"/>
          <w:szCs w:val="24"/>
        </w:rPr>
      </w:pPr>
      <w:r w:rsidRPr="00625725">
        <w:rPr>
          <w:b/>
          <w:sz w:val="24"/>
          <w:szCs w:val="24"/>
        </w:rPr>
        <w:t>8b. Reimbursable Expense Procedures</w:t>
      </w:r>
    </w:p>
    <w:p w:rsidR="005076A0" w:rsidRPr="005076A0" w:rsidRDefault="005076A0" w:rsidP="00E8091D">
      <w:pPr>
        <w:rPr>
          <w:sz w:val="24"/>
          <w:szCs w:val="24"/>
        </w:rPr>
      </w:pPr>
      <w:r w:rsidRPr="00F72A2E">
        <w:rPr>
          <w:sz w:val="24"/>
          <w:szCs w:val="24"/>
          <w:highlight w:val="yellow"/>
        </w:rPr>
        <w:t>Updated 9/30/201</w:t>
      </w:r>
      <w:r w:rsidR="005C4E50">
        <w:rPr>
          <w:sz w:val="24"/>
          <w:szCs w:val="24"/>
          <w:highlight w:val="yellow"/>
        </w:rPr>
        <w:t>8</w:t>
      </w: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PURPOSE</w:t>
      </w:r>
    </w:p>
    <w:p w:rsidR="00E8091D" w:rsidRDefault="00E8091D" w:rsidP="00E8091D">
      <w:pPr>
        <w:pStyle w:val="NoSpacing"/>
        <w:jc w:val="both"/>
      </w:pPr>
      <w:r>
        <w:t xml:space="preserve">U.S. Soybean Export Council (USSEC) has mandatory procedures in place to secure that all reimbursement claims are compliant with USSEC’s written policy.  The procedures must be followed to speed up the processing time of each voucher/invoice and to ensure that payments are made in a timely manner. While the procedures do not cover every possible situation, it establishes parameters to make appropriate judgments about expenditures incurred on behalf of USSEC.  </w:t>
      </w:r>
    </w:p>
    <w:p w:rsidR="00E8091D" w:rsidRPr="008C5DC3" w:rsidRDefault="00E8091D" w:rsidP="00E8091D">
      <w:pPr>
        <w:pStyle w:val="NoSpacing"/>
        <w:jc w:val="both"/>
      </w:pP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GENERAL INFORMATION</w:t>
      </w:r>
    </w:p>
    <w:p w:rsidR="00E8091D" w:rsidRPr="00517ABB" w:rsidRDefault="00E8091D" w:rsidP="00E8091D">
      <w:pPr>
        <w:pStyle w:val="NoSpacing"/>
        <w:jc w:val="both"/>
      </w:pPr>
      <w:r>
        <w:t xml:space="preserve">All claims and requests for reimbursement must include all documentation supporting such claims.  The expense claims must be complete, accurate, and comply with our funding sources’ policies and regulations.  </w:t>
      </w:r>
      <w:r w:rsidRPr="00517ABB">
        <w:t>Expenses must be submitted within 30 days after the completion of the travel or within 30 days after non-travel related expenses are incurred.  The expense claim can be</w:t>
      </w:r>
      <w:r>
        <w:t xml:space="preserve"> submitted electronically </w:t>
      </w:r>
      <w:r w:rsidRPr="00517ABB">
        <w:t>through…</w:t>
      </w:r>
    </w:p>
    <w:p w:rsidR="00E8091D" w:rsidRPr="00517ABB" w:rsidRDefault="00E8091D" w:rsidP="00E8091D">
      <w:pPr>
        <w:pStyle w:val="ListParagraph"/>
        <w:numPr>
          <w:ilvl w:val="0"/>
          <w:numId w:val="1"/>
        </w:numPr>
        <w:spacing w:before="100" w:beforeAutospacing="1" w:after="100" w:afterAutospacing="1" w:line="240" w:lineRule="auto"/>
        <w:ind w:left="720"/>
        <w:jc w:val="both"/>
        <w:rPr>
          <w:rFonts w:eastAsia="Times New Roman" w:cs="Times New Roman"/>
        </w:rPr>
      </w:pPr>
      <w:r w:rsidRPr="00517ABB">
        <w:rPr>
          <w:rFonts w:eastAsia="Times New Roman" w:cs="Times New Roman"/>
        </w:rPr>
        <w:t xml:space="preserve">Concur, an online fast and accurate expense reporting software (preferred for travel-related expenses) </w:t>
      </w:r>
    </w:p>
    <w:p w:rsidR="00E8091D" w:rsidRPr="00517ABB" w:rsidRDefault="00E8091D" w:rsidP="00E8091D">
      <w:pPr>
        <w:pStyle w:val="ListParagraph"/>
        <w:numPr>
          <w:ilvl w:val="1"/>
          <w:numId w:val="1"/>
        </w:numPr>
        <w:spacing w:before="100" w:beforeAutospacing="1" w:after="100" w:afterAutospacing="1" w:line="240" w:lineRule="auto"/>
        <w:jc w:val="both"/>
        <w:rPr>
          <w:rFonts w:eastAsia="Times New Roman" w:cs="Times New Roman"/>
        </w:rPr>
      </w:pPr>
      <w:r w:rsidRPr="00517ABB">
        <w:rPr>
          <w:rFonts w:eastAsia="Times New Roman" w:cs="Times New Roman"/>
        </w:rPr>
        <w:t xml:space="preserve"> </w:t>
      </w:r>
      <w:hyperlink r:id="rId5" w:history="1">
        <w:r w:rsidRPr="00517ABB">
          <w:rPr>
            <w:rStyle w:val="Hyperlink"/>
            <w:rFonts w:eastAsia="Times New Roman" w:cs="Times New Roman"/>
          </w:rPr>
          <w:t>https://www.concursolutions.com/home.asp</w:t>
        </w:r>
      </w:hyperlink>
      <w:r w:rsidRPr="00517ABB">
        <w:rPr>
          <w:rFonts w:eastAsia="Times New Roman" w:cs="Times New Roman"/>
        </w:rPr>
        <w:t xml:space="preserve"> </w:t>
      </w:r>
    </w:p>
    <w:p w:rsidR="00E8091D" w:rsidRPr="00517ABB" w:rsidRDefault="00E8091D" w:rsidP="00E8091D">
      <w:pPr>
        <w:pStyle w:val="ListParagraph"/>
        <w:numPr>
          <w:ilvl w:val="0"/>
          <w:numId w:val="1"/>
        </w:numPr>
        <w:spacing w:before="100" w:beforeAutospacing="1" w:after="100" w:afterAutospacing="1" w:line="240" w:lineRule="auto"/>
        <w:jc w:val="both"/>
        <w:rPr>
          <w:rFonts w:eastAsia="Times New Roman" w:cs="Times New Roman"/>
        </w:rPr>
      </w:pPr>
      <w:r w:rsidRPr="00517ABB">
        <w:rPr>
          <w:rFonts w:eastAsia="Times New Roman" w:cs="Times New Roman"/>
        </w:rPr>
        <w:t>Emailing a travel expense voucher to USSEC’s Accounts Payable Department</w:t>
      </w:r>
    </w:p>
    <w:p w:rsidR="00E8091D" w:rsidRPr="00517ABB" w:rsidRDefault="00CD627D" w:rsidP="00E8091D">
      <w:pPr>
        <w:pStyle w:val="ListParagraph"/>
        <w:numPr>
          <w:ilvl w:val="1"/>
          <w:numId w:val="1"/>
        </w:numPr>
        <w:spacing w:before="100" w:beforeAutospacing="1" w:after="100" w:afterAutospacing="1" w:line="240" w:lineRule="auto"/>
        <w:jc w:val="both"/>
        <w:rPr>
          <w:rFonts w:eastAsia="Times New Roman" w:cs="Times New Roman"/>
        </w:rPr>
      </w:pPr>
      <w:hyperlink r:id="rId6" w:history="1">
        <w:r w:rsidR="00E8091D" w:rsidRPr="00517ABB">
          <w:rPr>
            <w:rStyle w:val="Hyperlink"/>
            <w:rFonts w:eastAsia="Times New Roman" w:cs="Times New Roman"/>
          </w:rPr>
          <w:t>ap@ussec.org</w:t>
        </w:r>
      </w:hyperlink>
      <w:r w:rsidR="00E8091D" w:rsidRPr="00517ABB">
        <w:rPr>
          <w:rFonts w:eastAsia="Times New Roman" w:cs="Times New Roman"/>
        </w:rPr>
        <w:t xml:space="preserve"> </w:t>
      </w:r>
    </w:p>
    <w:p w:rsidR="00E8091D" w:rsidRPr="00517ABB" w:rsidRDefault="00E8091D" w:rsidP="00E8091D">
      <w:pPr>
        <w:pStyle w:val="ListParagraph"/>
        <w:numPr>
          <w:ilvl w:val="0"/>
          <w:numId w:val="1"/>
        </w:numPr>
        <w:spacing w:before="100" w:beforeAutospacing="1" w:after="100" w:afterAutospacing="1" w:line="240" w:lineRule="auto"/>
        <w:jc w:val="both"/>
        <w:rPr>
          <w:rFonts w:eastAsia="Times New Roman" w:cs="Times New Roman"/>
        </w:rPr>
      </w:pPr>
      <w:r w:rsidRPr="00517ABB">
        <w:rPr>
          <w:rFonts w:eastAsia="Times New Roman" w:cs="Times New Roman"/>
        </w:rPr>
        <w:t xml:space="preserve">Emailing invoice for non-travel related </w:t>
      </w:r>
      <w:r>
        <w:rPr>
          <w:rFonts w:eastAsia="Times New Roman" w:cs="Times New Roman"/>
        </w:rPr>
        <w:t xml:space="preserve">expenses </w:t>
      </w:r>
      <w:r w:rsidRPr="00517ABB">
        <w:rPr>
          <w:rFonts w:eastAsia="Times New Roman" w:cs="Times New Roman"/>
        </w:rPr>
        <w:t>to USSEC’s Accounts Payable Department</w:t>
      </w:r>
    </w:p>
    <w:p w:rsidR="00E8091D" w:rsidRPr="00517ABB" w:rsidRDefault="00CD627D" w:rsidP="00E8091D">
      <w:pPr>
        <w:pStyle w:val="ListParagraph"/>
        <w:numPr>
          <w:ilvl w:val="1"/>
          <w:numId w:val="1"/>
        </w:numPr>
        <w:spacing w:before="100" w:beforeAutospacing="1" w:after="100" w:afterAutospacing="1" w:line="240" w:lineRule="auto"/>
        <w:jc w:val="both"/>
        <w:rPr>
          <w:rFonts w:eastAsia="Times New Roman" w:cs="Times New Roman"/>
        </w:rPr>
      </w:pPr>
      <w:hyperlink r:id="rId7" w:history="1">
        <w:r w:rsidR="00E8091D" w:rsidRPr="00517ABB">
          <w:rPr>
            <w:rStyle w:val="Hyperlink"/>
            <w:rFonts w:eastAsia="Times New Roman" w:cs="Times New Roman"/>
          </w:rPr>
          <w:t>ap@ussec.org</w:t>
        </w:r>
      </w:hyperlink>
      <w:r w:rsidR="00E8091D" w:rsidRPr="00517ABB">
        <w:rPr>
          <w:rFonts w:eastAsia="Times New Roman" w:cs="Times New Roman"/>
        </w:rPr>
        <w:t xml:space="preserve"> </w:t>
      </w:r>
    </w:p>
    <w:p w:rsidR="00E8091D" w:rsidRPr="00517ABB" w:rsidRDefault="00E8091D" w:rsidP="00E8091D">
      <w:pPr>
        <w:ind w:left="360"/>
        <w:jc w:val="both"/>
        <w:rPr>
          <w:rFonts w:eastAsia="Times New Roman" w:cs="Times New Roman"/>
        </w:rPr>
      </w:pPr>
      <w:r w:rsidRPr="00517ABB">
        <w:rPr>
          <w:rFonts w:eastAsia="Times New Roman" w:cs="Times New Roman"/>
        </w:rPr>
        <w:t>Hard copies of the expense vouchers can be mailed to USSEC; however, this is the least preferred method.</w:t>
      </w:r>
    </w:p>
    <w:p w:rsidR="00E8091D" w:rsidRPr="00544EAA" w:rsidRDefault="00E8091D" w:rsidP="00E8091D">
      <w:pPr>
        <w:ind w:left="720"/>
        <w:jc w:val="both"/>
        <w:rPr>
          <w:rFonts w:eastAsia="Times New Roman" w:cs="Times New Roman"/>
        </w:rPr>
      </w:pPr>
      <w:r w:rsidRPr="00544EAA">
        <w:rPr>
          <w:rFonts w:eastAsia="Times New Roman" w:cs="Times New Roman"/>
        </w:rPr>
        <w:t>U.S. Soybean Export Council</w:t>
      </w:r>
    </w:p>
    <w:p w:rsidR="00E8091D" w:rsidRDefault="00E8091D" w:rsidP="00E8091D">
      <w:pPr>
        <w:ind w:left="720"/>
        <w:jc w:val="both"/>
        <w:rPr>
          <w:rFonts w:eastAsia="Times New Roman" w:cs="Times New Roman"/>
        </w:rPr>
      </w:pPr>
      <w:r w:rsidRPr="00544EAA">
        <w:rPr>
          <w:rFonts w:eastAsia="Times New Roman" w:cs="Times New Roman"/>
        </w:rPr>
        <w:t xml:space="preserve">16305 </w:t>
      </w:r>
      <w:proofErr w:type="spellStart"/>
      <w:r w:rsidRPr="00544EAA">
        <w:rPr>
          <w:rFonts w:eastAsia="Times New Roman" w:cs="Times New Roman"/>
        </w:rPr>
        <w:t>Swingley</w:t>
      </w:r>
      <w:proofErr w:type="spellEnd"/>
      <w:r w:rsidRPr="00544EAA">
        <w:rPr>
          <w:rFonts w:eastAsia="Times New Roman" w:cs="Times New Roman"/>
        </w:rPr>
        <w:t xml:space="preserve"> Ridge Road, Suite 200</w:t>
      </w:r>
    </w:p>
    <w:p w:rsidR="00E8091D" w:rsidRPr="00544EAA" w:rsidRDefault="00E8091D" w:rsidP="00E8091D">
      <w:pPr>
        <w:ind w:left="720"/>
        <w:jc w:val="both"/>
        <w:rPr>
          <w:rFonts w:eastAsia="Times New Roman" w:cs="Times New Roman"/>
        </w:rPr>
      </w:pPr>
      <w:r w:rsidRPr="00544EAA">
        <w:rPr>
          <w:rFonts w:eastAsia="Times New Roman" w:cs="Times New Roman"/>
        </w:rPr>
        <w:t>Chesterfield, MO  63017</w:t>
      </w:r>
    </w:p>
    <w:p w:rsidR="00E8091D" w:rsidRPr="00517ABB" w:rsidRDefault="00E8091D" w:rsidP="00E8091D">
      <w:pPr>
        <w:jc w:val="both"/>
        <w:rPr>
          <w:rFonts w:eastAsia="Times New Roman" w:cs="Times New Roman"/>
          <w:b/>
          <w:u w:val="single"/>
        </w:rPr>
      </w:pPr>
    </w:p>
    <w:p w:rsidR="00E8091D" w:rsidRPr="00517ABB" w:rsidRDefault="00E8091D" w:rsidP="00E8091D">
      <w:pPr>
        <w:jc w:val="both"/>
        <w:rPr>
          <w:rFonts w:eastAsia="Times New Roman" w:cs="Times New Roman"/>
        </w:rPr>
      </w:pPr>
      <w:r w:rsidRPr="00517ABB">
        <w:rPr>
          <w:rFonts w:eastAsia="Times New Roman" w:cs="Times New Roman"/>
        </w:rPr>
        <w:t xml:space="preserve">Expense vouchers and/or invoices </w:t>
      </w:r>
      <w:r>
        <w:rPr>
          <w:rFonts w:eastAsia="Times New Roman" w:cs="Times New Roman"/>
        </w:rPr>
        <w:t xml:space="preserve">sent to USSEC’s Accounts Payable Department </w:t>
      </w:r>
      <w:r w:rsidRPr="0090565F">
        <w:rPr>
          <w:rFonts w:eastAsia="Times New Roman" w:cs="Times New Roman"/>
          <w:b/>
          <w:u w:val="single"/>
        </w:rPr>
        <w:t>MUST</w:t>
      </w:r>
    </w:p>
    <w:p w:rsidR="00E8091D" w:rsidRPr="00517ABB" w:rsidRDefault="00E8091D" w:rsidP="00E8091D">
      <w:pPr>
        <w:pStyle w:val="ListParagraph"/>
        <w:numPr>
          <w:ilvl w:val="0"/>
          <w:numId w:val="6"/>
        </w:numPr>
        <w:spacing w:after="0" w:line="240" w:lineRule="auto"/>
        <w:jc w:val="both"/>
        <w:rPr>
          <w:rFonts w:eastAsia="Times New Roman" w:cs="Times New Roman"/>
        </w:rPr>
      </w:pPr>
      <w:r w:rsidRPr="00517ABB">
        <w:rPr>
          <w:rFonts w:eastAsia="Times New Roman" w:cs="Times New Roman"/>
        </w:rPr>
        <w:t xml:space="preserve">Clearly identify the business purpose </w:t>
      </w:r>
    </w:p>
    <w:p w:rsidR="00E8091D" w:rsidRPr="00517ABB" w:rsidRDefault="00E8091D" w:rsidP="00E8091D">
      <w:pPr>
        <w:pStyle w:val="ListParagraph"/>
        <w:numPr>
          <w:ilvl w:val="0"/>
          <w:numId w:val="6"/>
        </w:numPr>
        <w:spacing w:after="0" w:line="240" w:lineRule="auto"/>
        <w:jc w:val="both"/>
        <w:rPr>
          <w:rFonts w:eastAsia="Times New Roman" w:cs="Times New Roman"/>
        </w:rPr>
      </w:pPr>
      <w:r>
        <w:rPr>
          <w:rFonts w:eastAsia="Times New Roman" w:cs="Times New Roman"/>
        </w:rPr>
        <w:t xml:space="preserve">Be </w:t>
      </w:r>
      <w:r w:rsidRPr="00517ABB">
        <w:rPr>
          <w:rFonts w:eastAsia="Times New Roman" w:cs="Times New Roman"/>
        </w:rPr>
        <w:t xml:space="preserve">approved per the </w:t>
      </w:r>
      <w:r>
        <w:rPr>
          <w:rFonts w:eastAsia="Times New Roman" w:cs="Times New Roman"/>
        </w:rPr>
        <w:t>Delegation of Authority Matrix (</w:t>
      </w:r>
      <w:r w:rsidRPr="00517ABB">
        <w:rPr>
          <w:rFonts w:eastAsia="Times New Roman" w:cs="Times New Roman"/>
        </w:rPr>
        <w:t>DOA</w:t>
      </w:r>
      <w:r>
        <w:rPr>
          <w:rFonts w:eastAsia="Times New Roman" w:cs="Times New Roman"/>
        </w:rPr>
        <w:t xml:space="preserve"> MATRIX)</w:t>
      </w:r>
    </w:p>
    <w:p w:rsidR="00E8091D" w:rsidRPr="00517ABB" w:rsidRDefault="00E8091D" w:rsidP="00E8091D">
      <w:pPr>
        <w:pStyle w:val="ListParagraph"/>
        <w:numPr>
          <w:ilvl w:val="0"/>
          <w:numId w:val="6"/>
        </w:numPr>
        <w:spacing w:after="0" w:line="240" w:lineRule="auto"/>
        <w:jc w:val="both"/>
        <w:rPr>
          <w:rFonts w:eastAsia="Times New Roman" w:cs="Times New Roman"/>
        </w:rPr>
      </w:pPr>
      <w:r w:rsidRPr="00517ABB">
        <w:rPr>
          <w:rFonts w:eastAsia="Times New Roman" w:cs="Times New Roman"/>
        </w:rPr>
        <w:t>Identify the project number</w:t>
      </w:r>
      <w:r>
        <w:rPr>
          <w:rFonts w:eastAsia="Times New Roman" w:cs="Times New Roman"/>
        </w:rPr>
        <w:t xml:space="preserve">, </w:t>
      </w:r>
      <w:r w:rsidRPr="00517ABB">
        <w:rPr>
          <w:rFonts w:eastAsia="Times New Roman" w:cs="Times New Roman"/>
        </w:rPr>
        <w:t>expense code and/or type</w:t>
      </w:r>
      <w:r>
        <w:rPr>
          <w:rFonts w:eastAsia="Times New Roman" w:cs="Times New Roman"/>
        </w:rPr>
        <w:t xml:space="preserve"> of expense</w:t>
      </w:r>
    </w:p>
    <w:p w:rsidR="00E8091D" w:rsidRPr="00517ABB" w:rsidRDefault="00E8091D" w:rsidP="00E8091D">
      <w:pPr>
        <w:pStyle w:val="ListParagraph"/>
        <w:numPr>
          <w:ilvl w:val="0"/>
          <w:numId w:val="6"/>
        </w:numPr>
        <w:spacing w:after="0" w:line="240" w:lineRule="auto"/>
        <w:jc w:val="both"/>
        <w:rPr>
          <w:rFonts w:eastAsia="Times New Roman" w:cs="Times New Roman"/>
        </w:rPr>
      </w:pPr>
      <w:r w:rsidRPr="00517ABB">
        <w:rPr>
          <w:rFonts w:eastAsia="Times New Roman" w:cs="Times New Roman"/>
        </w:rPr>
        <w:t>Identify the contract number if applicable.</w:t>
      </w:r>
    </w:p>
    <w:p w:rsidR="00E8091D" w:rsidRPr="00517ABB" w:rsidRDefault="00E8091D" w:rsidP="00E8091D">
      <w:pPr>
        <w:pStyle w:val="ListParagraph"/>
        <w:numPr>
          <w:ilvl w:val="0"/>
          <w:numId w:val="6"/>
        </w:numPr>
        <w:spacing w:after="0" w:line="240" w:lineRule="auto"/>
        <w:jc w:val="both"/>
        <w:rPr>
          <w:rFonts w:eastAsia="Times New Roman" w:cs="Times New Roman"/>
        </w:rPr>
      </w:pPr>
      <w:r>
        <w:rPr>
          <w:rFonts w:eastAsia="Times New Roman" w:cs="Times New Roman"/>
        </w:rPr>
        <w:t>Provide u</w:t>
      </w:r>
      <w:r w:rsidRPr="00517ABB">
        <w:rPr>
          <w:rFonts w:eastAsia="Times New Roman" w:cs="Times New Roman"/>
        </w:rPr>
        <w:t xml:space="preserve">p-to-date </w:t>
      </w:r>
      <w:r>
        <w:rPr>
          <w:rFonts w:eastAsia="Times New Roman" w:cs="Times New Roman"/>
        </w:rPr>
        <w:t>v</w:t>
      </w:r>
      <w:r w:rsidRPr="00517ABB">
        <w:rPr>
          <w:rFonts w:eastAsia="Times New Roman" w:cs="Times New Roman"/>
        </w:rPr>
        <w:t>endor information</w:t>
      </w:r>
      <w:r>
        <w:rPr>
          <w:rFonts w:eastAsia="Times New Roman" w:cs="Times New Roman"/>
        </w:rPr>
        <w:t>.</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Individual Name or Company Name</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Address</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Banking inf</w:t>
      </w:r>
      <w:r>
        <w:rPr>
          <w:rFonts w:eastAsia="Times New Roman" w:cs="Times New Roman"/>
        </w:rPr>
        <w:t>ormation, when wire transfer is</w:t>
      </w:r>
      <w:r w:rsidRPr="00517ABB">
        <w:rPr>
          <w:rFonts w:eastAsia="Times New Roman" w:cs="Times New Roman"/>
        </w:rPr>
        <w:t xml:space="preserve"> necessary</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W-9 or W-8 when appropriate</w:t>
      </w:r>
    </w:p>
    <w:p w:rsidR="00E8091D"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The payee on the check/wire must match the recorded vendor</w:t>
      </w:r>
    </w:p>
    <w:p w:rsidR="00E8091D" w:rsidRPr="0097671F" w:rsidRDefault="00E8091D" w:rsidP="00E8091D">
      <w:pPr>
        <w:pStyle w:val="ListParagraph"/>
        <w:numPr>
          <w:ilvl w:val="0"/>
          <w:numId w:val="6"/>
        </w:numPr>
        <w:spacing w:after="0" w:line="240" w:lineRule="auto"/>
        <w:jc w:val="both"/>
        <w:rPr>
          <w:rFonts w:eastAsia="Times New Roman" w:cs="Times New Roman"/>
          <w:b/>
          <w:sz w:val="28"/>
          <w:szCs w:val="28"/>
          <w:u w:val="single"/>
        </w:rPr>
      </w:pPr>
      <w:r w:rsidRPr="0097671F">
        <w:rPr>
          <w:rFonts w:eastAsia="Times New Roman" w:cs="Times New Roman"/>
        </w:rPr>
        <w:lastRenderedPageBreak/>
        <w:t>All invoices must be translated into English</w:t>
      </w:r>
    </w:p>
    <w:p w:rsidR="00E8091D" w:rsidRDefault="00E8091D" w:rsidP="00E8091D">
      <w:pPr>
        <w:jc w:val="both"/>
        <w:rPr>
          <w:rFonts w:eastAsia="Times New Roman" w:cs="Times New Roman"/>
          <w:b/>
          <w:sz w:val="28"/>
          <w:szCs w:val="28"/>
          <w:u w:val="single"/>
        </w:rPr>
      </w:pP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TRAVEL RELATED EXPENSES</w:t>
      </w:r>
    </w:p>
    <w:p w:rsidR="00E8091D" w:rsidRPr="00517ABB" w:rsidRDefault="00E8091D" w:rsidP="00E8091D">
      <w:pPr>
        <w:jc w:val="both"/>
        <w:rPr>
          <w:rFonts w:eastAsia="Times New Roman" w:cs="Times New Roman"/>
        </w:rPr>
      </w:pPr>
      <w:r w:rsidRPr="00517ABB">
        <w:rPr>
          <w:rFonts w:eastAsia="Times New Roman" w:cs="Times New Roman"/>
        </w:rPr>
        <w:t xml:space="preserve">Travel and its resulting expenses have many documentation and process requirements to meet the regulations of our funding sources. </w:t>
      </w:r>
      <w:r>
        <w:rPr>
          <w:rFonts w:eastAsia="Times New Roman" w:cs="Times New Roman"/>
        </w:rPr>
        <w:t xml:space="preserve">Good judgment must be exercised; reimbursement will only be made for reasonable and compliant expenses.  </w:t>
      </w:r>
    </w:p>
    <w:p w:rsidR="00E8091D" w:rsidRPr="00517ABB" w:rsidRDefault="00E8091D" w:rsidP="00E8091D">
      <w:pPr>
        <w:jc w:val="both"/>
        <w:rPr>
          <w:rFonts w:eastAsia="Times New Roman" w:cs="Times New Roman"/>
        </w:rPr>
      </w:pPr>
    </w:p>
    <w:p w:rsidR="00E8091D" w:rsidRPr="00517ABB" w:rsidRDefault="00E8091D" w:rsidP="00E8091D">
      <w:pPr>
        <w:jc w:val="both"/>
        <w:rPr>
          <w:rFonts w:eastAsia="Times New Roman" w:cs="Times New Roman"/>
          <w:b/>
          <w:u w:val="single"/>
        </w:rPr>
      </w:pPr>
      <w:r w:rsidRPr="00517ABB">
        <w:rPr>
          <w:rFonts w:eastAsia="Times New Roman" w:cs="Times New Roman"/>
          <w:b/>
          <w:u w:val="single"/>
        </w:rPr>
        <w:t>Requirement</w:t>
      </w:r>
      <w:r>
        <w:rPr>
          <w:rFonts w:eastAsia="Times New Roman" w:cs="Times New Roman"/>
          <w:b/>
          <w:u w:val="single"/>
        </w:rPr>
        <w:t>s</w:t>
      </w:r>
      <w:r w:rsidRPr="00517ABB">
        <w:rPr>
          <w:rFonts w:eastAsia="Times New Roman" w:cs="Times New Roman"/>
          <w:b/>
          <w:u w:val="single"/>
        </w:rPr>
        <w:t xml:space="preserve"> for All Travel</w:t>
      </w:r>
    </w:p>
    <w:p w:rsidR="00E8091D" w:rsidRPr="005A243B" w:rsidRDefault="00E8091D" w:rsidP="00E8091D">
      <w:pPr>
        <w:pStyle w:val="ListParagraph"/>
        <w:numPr>
          <w:ilvl w:val="0"/>
          <w:numId w:val="2"/>
        </w:numPr>
        <w:spacing w:after="0" w:line="240" w:lineRule="auto"/>
        <w:jc w:val="both"/>
        <w:rPr>
          <w:rFonts w:eastAsia="Times New Roman" w:cs="Times New Roman"/>
          <w:b/>
          <w:u w:val="single"/>
        </w:rPr>
      </w:pPr>
      <w:r w:rsidRPr="00517ABB">
        <w:rPr>
          <w:rFonts w:eastAsia="Times New Roman" w:cs="Times New Roman"/>
        </w:rPr>
        <w:t xml:space="preserve">Trip Approval – travel authorization </w:t>
      </w:r>
      <w:r>
        <w:rPr>
          <w:rFonts w:eastAsia="Times New Roman" w:cs="Times New Roman"/>
        </w:rPr>
        <w:t xml:space="preserve">form must be </w:t>
      </w:r>
      <w:r w:rsidRPr="00517ABB">
        <w:rPr>
          <w:rFonts w:eastAsia="Times New Roman" w:cs="Times New Roman"/>
        </w:rPr>
        <w:t xml:space="preserve">approved by the Project Manager and Project Director.  </w:t>
      </w:r>
    </w:p>
    <w:p w:rsidR="00E8091D" w:rsidRPr="00DC2CBF" w:rsidRDefault="00E8091D" w:rsidP="00E8091D">
      <w:pPr>
        <w:pStyle w:val="ListParagraph"/>
        <w:numPr>
          <w:ilvl w:val="1"/>
          <w:numId w:val="2"/>
        </w:numPr>
        <w:spacing w:after="0" w:line="240" w:lineRule="auto"/>
        <w:jc w:val="both"/>
        <w:rPr>
          <w:rFonts w:eastAsia="Times New Roman" w:cs="Times New Roman"/>
          <w:b/>
          <w:u w:val="single"/>
        </w:rPr>
      </w:pPr>
      <w:r>
        <w:rPr>
          <w:rFonts w:eastAsia="Times New Roman" w:cs="Times New Roman"/>
        </w:rPr>
        <w:t xml:space="preserve">An annual blanket travel authorization is in place for </w:t>
      </w:r>
      <w:r w:rsidRPr="00DC2CBF">
        <w:rPr>
          <w:rFonts w:eastAsia="Times New Roman" w:cs="Times New Roman"/>
          <w:b/>
          <w:u w:val="single"/>
        </w:rPr>
        <w:t>one-day travel</w:t>
      </w:r>
      <w:r>
        <w:rPr>
          <w:rFonts w:eastAsia="Times New Roman" w:cs="Times New Roman"/>
        </w:rPr>
        <w:t xml:space="preserve"> within a </w:t>
      </w:r>
      <w:proofErr w:type="gramStart"/>
      <w:r>
        <w:rPr>
          <w:rFonts w:eastAsia="Times New Roman" w:cs="Times New Roman"/>
        </w:rPr>
        <w:t>50 mile</w:t>
      </w:r>
      <w:proofErr w:type="gramEnd"/>
      <w:r>
        <w:rPr>
          <w:rFonts w:eastAsia="Times New Roman" w:cs="Times New Roman"/>
        </w:rPr>
        <w:t xml:space="preserve"> radius of the contractor’s home or employee’s office location for all program-related travel.  </w:t>
      </w:r>
    </w:p>
    <w:p w:rsidR="00E8091D" w:rsidRPr="0062081E" w:rsidRDefault="00E8091D" w:rsidP="00E8091D">
      <w:pPr>
        <w:pStyle w:val="ListParagraph"/>
        <w:numPr>
          <w:ilvl w:val="1"/>
          <w:numId w:val="2"/>
        </w:numPr>
        <w:spacing w:after="0" w:line="240" w:lineRule="auto"/>
        <w:jc w:val="both"/>
        <w:rPr>
          <w:rFonts w:eastAsia="Times New Roman" w:cs="Times New Roman"/>
          <w:b/>
          <w:u w:val="single"/>
        </w:rPr>
      </w:pPr>
      <w:r>
        <w:rPr>
          <w:rFonts w:eastAsia="Times New Roman" w:cs="Times New Roman"/>
        </w:rPr>
        <w:t xml:space="preserve">A travel authorization template should be completed for all travel 50 miles or more.  Contact Project Manager for template if necessary.  </w:t>
      </w:r>
    </w:p>
    <w:p w:rsidR="00E8091D" w:rsidRPr="00517ABB" w:rsidRDefault="00E8091D" w:rsidP="00E8091D">
      <w:pPr>
        <w:jc w:val="both"/>
        <w:rPr>
          <w:rFonts w:eastAsia="Times New Roman" w:cs="Times New Roman"/>
          <w:b/>
          <w:u w:val="single"/>
        </w:rPr>
      </w:pPr>
    </w:p>
    <w:p w:rsidR="00E8091D" w:rsidRPr="00517ABB" w:rsidRDefault="00E8091D" w:rsidP="00E8091D">
      <w:pPr>
        <w:pStyle w:val="ListParagraph"/>
        <w:numPr>
          <w:ilvl w:val="0"/>
          <w:numId w:val="2"/>
        </w:numPr>
        <w:spacing w:after="0" w:line="240" w:lineRule="auto"/>
        <w:jc w:val="both"/>
        <w:rPr>
          <w:rFonts w:eastAsia="Times New Roman" w:cs="Times New Roman"/>
          <w:b/>
          <w:u w:val="single"/>
        </w:rPr>
      </w:pPr>
      <w:r w:rsidRPr="00517ABB">
        <w:rPr>
          <w:rFonts w:eastAsia="Times New Roman" w:cs="Times New Roman"/>
        </w:rPr>
        <w:t xml:space="preserve">Distribution of Post Notification when traveling to another country.  A Post Notification is a travel notification sent to the visiting country’s </w:t>
      </w:r>
      <w:r w:rsidRPr="00517ABB">
        <w:t xml:space="preserve">attaché, FAS/Washington, and USSEC staff. </w:t>
      </w:r>
    </w:p>
    <w:p w:rsidR="005401CA" w:rsidRDefault="005401CA" w:rsidP="00E8091D">
      <w:pPr>
        <w:ind w:left="720"/>
        <w:jc w:val="both"/>
        <w:rPr>
          <w:b/>
          <w:bCs/>
          <w:u w:val="single"/>
        </w:rPr>
      </w:pPr>
    </w:p>
    <w:p w:rsidR="00E8091D" w:rsidRPr="00517ABB" w:rsidRDefault="00E8091D" w:rsidP="00E8091D">
      <w:pPr>
        <w:ind w:left="720"/>
        <w:jc w:val="both"/>
        <w:rPr>
          <w:b/>
          <w:bCs/>
          <w:color w:val="000000"/>
          <w:u w:val="single"/>
        </w:rPr>
      </w:pPr>
      <w:r w:rsidRPr="00517ABB">
        <w:rPr>
          <w:b/>
          <w:bCs/>
          <w:u w:val="single"/>
        </w:rPr>
        <w:t>Purpose of Post notifications</w:t>
      </w:r>
    </w:p>
    <w:p w:rsidR="00E8091D" w:rsidRPr="00517ABB" w:rsidRDefault="00E8091D" w:rsidP="00E8091D">
      <w:pPr>
        <w:pStyle w:val="ListParagraph"/>
        <w:numPr>
          <w:ilvl w:val="0"/>
          <w:numId w:val="5"/>
        </w:numPr>
        <w:spacing w:after="0" w:line="240" w:lineRule="auto"/>
        <w:contextualSpacing w:val="0"/>
        <w:jc w:val="both"/>
        <w:rPr>
          <w:color w:val="000000"/>
        </w:rPr>
      </w:pPr>
      <w:r w:rsidRPr="00517ABB">
        <w:t>Allows for visiting country attaché, counselor or other embassy personnel to attend the event</w:t>
      </w:r>
      <w:r>
        <w:t>.</w:t>
      </w:r>
    </w:p>
    <w:p w:rsidR="00E8091D" w:rsidRPr="00517ABB" w:rsidRDefault="00E8091D" w:rsidP="00E8091D">
      <w:pPr>
        <w:pStyle w:val="ListParagraph"/>
        <w:numPr>
          <w:ilvl w:val="0"/>
          <w:numId w:val="5"/>
        </w:numPr>
        <w:spacing w:after="0" w:line="240" w:lineRule="auto"/>
        <w:contextualSpacing w:val="0"/>
        <w:jc w:val="both"/>
      </w:pPr>
      <w:r w:rsidRPr="00517ABB">
        <w:t>Allows the attaché, counselor or other embassy personnel to coordinate or inform other cooperators of same-time visits.</w:t>
      </w:r>
    </w:p>
    <w:p w:rsidR="00E8091D" w:rsidRPr="00517ABB" w:rsidRDefault="00E8091D" w:rsidP="00E8091D">
      <w:pPr>
        <w:pStyle w:val="ListParagraph"/>
        <w:numPr>
          <w:ilvl w:val="0"/>
          <w:numId w:val="5"/>
        </w:numPr>
        <w:spacing w:after="0" w:line="240" w:lineRule="auto"/>
        <w:contextualSpacing w:val="0"/>
        <w:jc w:val="both"/>
      </w:pPr>
      <w:r w:rsidRPr="00517ABB">
        <w:t xml:space="preserve">Safety – </w:t>
      </w:r>
      <w:r>
        <w:t xml:space="preserve">By following these procedures, </w:t>
      </w:r>
      <w:r w:rsidRPr="00517ABB">
        <w:t xml:space="preserve">if any travel safety risk arises, the U.S. Embassy is aware of the people that are visiting the country. </w:t>
      </w:r>
    </w:p>
    <w:p w:rsidR="00E8091D" w:rsidRPr="00517ABB" w:rsidRDefault="00E8091D" w:rsidP="00E8091D">
      <w:pPr>
        <w:ind w:left="720"/>
        <w:jc w:val="both"/>
        <w:rPr>
          <w:b/>
          <w:bCs/>
          <w:u w:val="single"/>
        </w:rPr>
      </w:pPr>
    </w:p>
    <w:p w:rsidR="00E8091D" w:rsidRPr="00517ABB" w:rsidRDefault="00E8091D" w:rsidP="005C4E50">
      <w:pPr>
        <w:ind w:firstLine="720"/>
        <w:jc w:val="both"/>
        <w:rPr>
          <w:b/>
          <w:bCs/>
          <w:u w:val="single"/>
        </w:rPr>
      </w:pPr>
      <w:r w:rsidRPr="00517ABB">
        <w:rPr>
          <w:b/>
          <w:bCs/>
          <w:u w:val="single"/>
        </w:rPr>
        <w:t>Distribution List for Post Notifications</w:t>
      </w:r>
    </w:p>
    <w:p w:rsidR="00E8091D" w:rsidRPr="00517ABB" w:rsidRDefault="00E8091D" w:rsidP="00E8091D">
      <w:pPr>
        <w:ind w:left="1080"/>
        <w:jc w:val="both"/>
      </w:pPr>
      <w:r w:rsidRPr="00517ABB">
        <w:t xml:space="preserve">Post Notifications should be sent to the following people/mailboxes at least 14 days prior to travel. </w:t>
      </w:r>
    </w:p>
    <w:p w:rsidR="00E8091D" w:rsidRPr="00517ABB" w:rsidRDefault="00E8091D" w:rsidP="00E8091D">
      <w:pPr>
        <w:pStyle w:val="ListParagraph"/>
        <w:numPr>
          <w:ilvl w:val="0"/>
          <w:numId w:val="3"/>
        </w:numPr>
        <w:spacing w:after="0" w:line="240" w:lineRule="auto"/>
        <w:ind w:left="1800"/>
        <w:contextualSpacing w:val="0"/>
        <w:jc w:val="both"/>
      </w:pPr>
      <w:r w:rsidRPr="00517ABB">
        <w:t>Attaché/Counselor in destination country (Link to Overseas Directory of names)</w:t>
      </w:r>
    </w:p>
    <w:p w:rsidR="00E8091D" w:rsidRDefault="00CD627D" w:rsidP="00E8091D">
      <w:pPr>
        <w:pStyle w:val="ListParagraph"/>
        <w:numPr>
          <w:ilvl w:val="1"/>
          <w:numId w:val="3"/>
        </w:numPr>
        <w:spacing w:after="0" w:line="240" w:lineRule="auto"/>
        <w:ind w:left="2520"/>
        <w:contextualSpacing w:val="0"/>
        <w:jc w:val="both"/>
        <w:rPr>
          <w:rStyle w:val="Hyperlink"/>
        </w:rPr>
      </w:pPr>
      <w:hyperlink r:id="rId8" w:history="1">
        <w:r w:rsidR="00E8091D" w:rsidRPr="00517ABB">
          <w:rPr>
            <w:rStyle w:val="Hyperlink"/>
          </w:rPr>
          <w:t>http://apps.fas.usda.gov/overseas_post_directory/</w:t>
        </w:r>
      </w:hyperlink>
      <w:r w:rsidR="00E8091D" w:rsidRPr="00517ABB">
        <w:rPr>
          <w:rStyle w:val="Hyperlink"/>
        </w:rPr>
        <w:t xml:space="preserve"> </w:t>
      </w:r>
    </w:p>
    <w:p w:rsidR="005401CA" w:rsidRPr="00517ABB" w:rsidRDefault="005401CA" w:rsidP="005C4E50">
      <w:pPr>
        <w:pStyle w:val="ListParagraph"/>
        <w:spacing w:after="0" w:line="240" w:lineRule="auto"/>
        <w:ind w:left="2520"/>
        <w:contextualSpacing w:val="0"/>
        <w:jc w:val="both"/>
        <w:rPr>
          <w:rStyle w:val="Hyperlink"/>
        </w:rPr>
      </w:pPr>
    </w:p>
    <w:p w:rsidR="00E8091D" w:rsidRPr="00517ABB" w:rsidRDefault="00E8091D" w:rsidP="00E8091D">
      <w:pPr>
        <w:pStyle w:val="ListParagraph"/>
        <w:numPr>
          <w:ilvl w:val="0"/>
          <w:numId w:val="3"/>
        </w:numPr>
        <w:spacing w:after="0" w:line="240" w:lineRule="auto"/>
        <w:ind w:left="1800"/>
        <w:contextualSpacing w:val="0"/>
        <w:jc w:val="both"/>
        <w:rPr>
          <w:color w:val="000000"/>
        </w:rPr>
      </w:pPr>
      <w:r w:rsidRPr="00517ABB">
        <w:t>FAS/Washington</w:t>
      </w:r>
    </w:p>
    <w:p w:rsidR="00D07219" w:rsidRPr="00517ABB" w:rsidRDefault="00E8091D" w:rsidP="005C4E50">
      <w:pPr>
        <w:pStyle w:val="ListParagraph"/>
        <w:numPr>
          <w:ilvl w:val="2"/>
          <w:numId w:val="3"/>
        </w:numPr>
        <w:spacing w:after="0" w:line="240" w:lineRule="auto"/>
        <w:ind w:left="2520"/>
        <w:contextualSpacing w:val="0"/>
        <w:jc w:val="both"/>
        <w:rPr>
          <w:rStyle w:val="Hyperlink"/>
        </w:rPr>
      </w:pPr>
      <w:r w:rsidRPr="00517ABB">
        <w:t>Michele Kouadio, Marketing Specialist</w:t>
      </w:r>
      <w:r w:rsidR="00D07219">
        <w:t>:</w:t>
      </w:r>
      <w:r w:rsidR="005401CA">
        <w:t xml:space="preserve"> </w:t>
      </w:r>
      <w:hyperlink r:id="rId9" w:history="1">
        <w:r w:rsidRPr="00517ABB">
          <w:rPr>
            <w:rStyle w:val="Hyperlink"/>
          </w:rPr>
          <w:t>Michele.Kouadio@fas.usda.gov</w:t>
        </w:r>
      </w:hyperlink>
    </w:p>
    <w:p w:rsidR="00D07219" w:rsidRDefault="00D07219" w:rsidP="00D07219">
      <w:pPr>
        <w:pStyle w:val="ListParagraph"/>
      </w:pPr>
    </w:p>
    <w:p w:rsidR="00D07219" w:rsidRPr="00D07219" w:rsidRDefault="00E8091D" w:rsidP="005C4E50">
      <w:pPr>
        <w:pStyle w:val="ListParagraph"/>
        <w:numPr>
          <w:ilvl w:val="0"/>
          <w:numId w:val="24"/>
        </w:numPr>
        <w:rPr>
          <w:color w:val="000000"/>
        </w:rPr>
      </w:pPr>
      <w:r w:rsidRPr="00517ABB">
        <w:t xml:space="preserve">USSEC </w:t>
      </w:r>
    </w:p>
    <w:p w:rsidR="00E8091D" w:rsidRPr="00517ABB" w:rsidRDefault="00E8091D" w:rsidP="005C4E50">
      <w:pPr>
        <w:pStyle w:val="ListParagraph"/>
        <w:numPr>
          <w:ilvl w:val="0"/>
          <w:numId w:val="25"/>
        </w:numPr>
        <w:rPr>
          <w:color w:val="000000"/>
        </w:rPr>
      </w:pPr>
      <w:r w:rsidRPr="00517ABB">
        <w:t xml:space="preserve">Regional Director where travel </w:t>
      </w:r>
      <w:r w:rsidR="00D07219">
        <w:t xml:space="preserve">will </w:t>
      </w:r>
      <w:r w:rsidRPr="00517ABB">
        <w:t>take place</w:t>
      </w:r>
    </w:p>
    <w:p w:rsidR="00E8091D" w:rsidRPr="00517ABB" w:rsidRDefault="00E8091D" w:rsidP="005C4E50">
      <w:pPr>
        <w:pStyle w:val="ListParagraph"/>
        <w:numPr>
          <w:ilvl w:val="2"/>
          <w:numId w:val="3"/>
        </w:numPr>
        <w:spacing w:after="0" w:line="240" w:lineRule="auto"/>
        <w:ind w:left="2520"/>
        <w:contextualSpacing w:val="0"/>
        <w:jc w:val="both"/>
        <w:rPr>
          <w:rStyle w:val="Hyperlink"/>
        </w:rPr>
      </w:pPr>
      <w:r w:rsidRPr="00517ABB">
        <w:t>General Post Notice Box</w:t>
      </w:r>
      <w:r w:rsidR="00D07219">
        <w:t xml:space="preserve">: </w:t>
      </w:r>
      <w:hyperlink r:id="rId10" w:history="1">
        <w:r w:rsidRPr="00517ABB">
          <w:rPr>
            <w:rStyle w:val="Hyperlink"/>
          </w:rPr>
          <w:t>postnotice@ussec.org</w:t>
        </w:r>
      </w:hyperlink>
      <w:r w:rsidRPr="00517ABB">
        <w:rPr>
          <w:rStyle w:val="Hyperlink"/>
        </w:rPr>
        <w:t xml:space="preserve">  </w:t>
      </w:r>
    </w:p>
    <w:p w:rsidR="00E8091D" w:rsidRPr="00517ABB" w:rsidRDefault="00E8091D" w:rsidP="00E8091D">
      <w:pPr>
        <w:pStyle w:val="ListParagraph"/>
        <w:numPr>
          <w:ilvl w:val="0"/>
          <w:numId w:val="3"/>
        </w:numPr>
        <w:spacing w:after="0" w:line="240" w:lineRule="auto"/>
        <w:ind w:left="1800"/>
        <w:contextualSpacing w:val="0"/>
        <w:jc w:val="both"/>
        <w:rPr>
          <w:color w:val="000000"/>
        </w:rPr>
      </w:pPr>
      <w:r w:rsidRPr="00517ABB">
        <w:lastRenderedPageBreak/>
        <w:t xml:space="preserve">Travelers </w:t>
      </w:r>
    </w:p>
    <w:p w:rsidR="00E8091D" w:rsidRPr="00517ABB" w:rsidRDefault="00E8091D" w:rsidP="005C4E50">
      <w:pPr>
        <w:pStyle w:val="ListParagraph"/>
        <w:numPr>
          <w:ilvl w:val="0"/>
          <w:numId w:val="4"/>
        </w:numPr>
        <w:spacing w:after="0" w:line="240" w:lineRule="auto"/>
        <w:ind w:left="2520"/>
        <w:contextualSpacing w:val="0"/>
        <w:jc w:val="both"/>
      </w:pPr>
      <w:r w:rsidRPr="00517ABB">
        <w:t>All Travelers who will submit expense vouchers</w:t>
      </w:r>
    </w:p>
    <w:p w:rsidR="00E8091D" w:rsidRPr="00517ABB" w:rsidRDefault="00E8091D" w:rsidP="00E8091D">
      <w:pPr>
        <w:jc w:val="both"/>
        <w:rPr>
          <w:rFonts w:eastAsia="Times New Roman" w:cs="Times New Roman"/>
          <w:b/>
          <w:u w:val="single"/>
        </w:rPr>
      </w:pPr>
    </w:p>
    <w:p w:rsidR="00E8091D" w:rsidRPr="00517ABB" w:rsidRDefault="00E8091D" w:rsidP="00E8091D">
      <w:pPr>
        <w:pStyle w:val="ListParagraph"/>
        <w:jc w:val="both"/>
        <w:rPr>
          <w:rFonts w:eastAsia="Times New Roman" w:cs="Times New Roman"/>
          <w:b/>
          <w:u w:val="single"/>
        </w:rPr>
      </w:pPr>
    </w:p>
    <w:p w:rsidR="00E8091D" w:rsidRPr="005C4E50" w:rsidRDefault="00E8091D" w:rsidP="00E8091D">
      <w:pPr>
        <w:pStyle w:val="ListParagraph"/>
        <w:numPr>
          <w:ilvl w:val="0"/>
          <w:numId w:val="2"/>
        </w:numPr>
        <w:spacing w:after="0" w:line="240" w:lineRule="auto"/>
        <w:jc w:val="both"/>
        <w:rPr>
          <w:rFonts w:eastAsia="Times New Roman" w:cs="Times New Roman"/>
          <w:b/>
          <w:u w:val="single"/>
        </w:rPr>
      </w:pPr>
      <w:r w:rsidRPr="00517ABB">
        <w:rPr>
          <w:rFonts w:eastAsia="Times New Roman" w:cs="Times New Roman"/>
        </w:rPr>
        <w:t xml:space="preserve">Trip Report/Mission Report with all expense vouchers.  </w:t>
      </w:r>
      <w:r w:rsidRPr="00517ABB">
        <w:rPr>
          <w:rFonts w:eastAsia="Times New Roman" w:cs="Times New Roman"/>
          <w:i/>
        </w:rPr>
        <w:t>(Project-specific templates are available for all of USSEC’s projects</w:t>
      </w:r>
      <w:r>
        <w:rPr>
          <w:rFonts w:eastAsia="Times New Roman" w:cs="Times New Roman"/>
          <w:i/>
        </w:rPr>
        <w:t xml:space="preserve"> – contact Project Manager for template if necessary</w:t>
      </w:r>
      <w:r w:rsidRPr="00517ABB">
        <w:rPr>
          <w:rFonts w:eastAsia="Times New Roman" w:cs="Times New Roman"/>
          <w:i/>
        </w:rPr>
        <w:t>.)</w:t>
      </w:r>
      <w:r w:rsidRPr="00517ABB">
        <w:rPr>
          <w:rFonts w:eastAsia="Times New Roman" w:cs="Times New Roman"/>
        </w:rPr>
        <w:t xml:space="preserve">  </w:t>
      </w:r>
    </w:p>
    <w:p w:rsidR="005B0FDE" w:rsidRPr="00517ABB" w:rsidRDefault="005B0FDE" w:rsidP="005C4E50">
      <w:pPr>
        <w:pStyle w:val="ListParagraph"/>
        <w:spacing w:after="0" w:line="240" w:lineRule="auto"/>
        <w:jc w:val="both"/>
        <w:rPr>
          <w:rFonts w:eastAsia="Times New Roman" w:cs="Times New Roman"/>
          <w:b/>
          <w:u w:val="single"/>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Requirement of Trip Report</w:t>
      </w:r>
    </w:p>
    <w:p w:rsidR="00E8091D" w:rsidRPr="00517ABB" w:rsidRDefault="00E8091D" w:rsidP="00E8091D">
      <w:pPr>
        <w:pStyle w:val="ListParagraph"/>
        <w:numPr>
          <w:ilvl w:val="0"/>
          <w:numId w:val="3"/>
        </w:numPr>
        <w:spacing w:after="0" w:line="240" w:lineRule="auto"/>
        <w:ind w:left="1800"/>
        <w:contextualSpacing w:val="0"/>
        <w:jc w:val="both"/>
      </w:pPr>
      <w:r w:rsidRPr="00517ABB">
        <w:t>Name(s) of Traveler(s)</w:t>
      </w:r>
    </w:p>
    <w:p w:rsidR="00E8091D" w:rsidRPr="00517ABB" w:rsidRDefault="00E8091D" w:rsidP="00E8091D">
      <w:pPr>
        <w:pStyle w:val="ListParagraph"/>
        <w:numPr>
          <w:ilvl w:val="0"/>
          <w:numId w:val="3"/>
        </w:numPr>
        <w:spacing w:after="0" w:line="240" w:lineRule="auto"/>
        <w:ind w:left="1800"/>
        <w:contextualSpacing w:val="0"/>
        <w:jc w:val="both"/>
      </w:pPr>
      <w:r w:rsidRPr="00517ABB">
        <w:t>Purpose of travel</w:t>
      </w:r>
    </w:p>
    <w:p w:rsidR="00E8091D" w:rsidRPr="00517ABB" w:rsidRDefault="00E8091D" w:rsidP="00E8091D">
      <w:pPr>
        <w:pStyle w:val="ListParagraph"/>
        <w:numPr>
          <w:ilvl w:val="0"/>
          <w:numId w:val="3"/>
        </w:numPr>
        <w:spacing w:after="0" w:line="240" w:lineRule="auto"/>
        <w:ind w:left="1800"/>
        <w:contextualSpacing w:val="0"/>
        <w:jc w:val="both"/>
      </w:pPr>
      <w:r w:rsidRPr="00517ABB">
        <w:t>Itinerary</w:t>
      </w:r>
    </w:p>
    <w:p w:rsidR="00E8091D" w:rsidRPr="00517ABB" w:rsidRDefault="00E8091D" w:rsidP="00E8091D">
      <w:pPr>
        <w:pStyle w:val="ListParagraph"/>
        <w:numPr>
          <w:ilvl w:val="0"/>
          <w:numId w:val="3"/>
        </w:numPr>
        <w:spacing w:after="0" w:line="240" w:lineRule="auto"/>
        <w:ind w:left="1800"/>
        <w:contextualSpacing w:val="0"/>
        <w:jc w:val="both"/>
      </w:pPr>
      <w:r w:rsidRPr="00517ABB">
        <w:t>Names and affiliation of contacts</w:t>
      </w:r>
    </w:p>
    <w:p w:rsidR="00E8091D" w:rsidRPr="00517ABB" w:rsidRDefault="00E8091D" w:rsidP="00E8091D">
      <w:pPr>
        <w:pStyle w:val="ListParagraph"/>
        <w:numPr>
          <w:ilvl w:val="0"/>
          <w:numId w:val="3"/>
        </w:numPr>
        <w:spacing w:after="0" w:line="240" w:lineRule="auto"/>
        <w:ind w:left="1800"/>
        <w:contextualSpacing w:val="0"/>
      </w:pPr>
      <w:r w:rsidRPr="00517ABB">
        <w:t>Brief summary of findings, conclusion, recommendations, or specific accomplishments</w:t>
      </w:r>
    </w:p>
    <w:p w:rsidR="00E8091D" w:rsidRPr="00517ABB" w:rsidRDefault="00E8091D" w:rsidP="00E8091D">
      <w:pPr>
        <w:pStyle w:val="ListParagraph"/>
        <w:numPr>
          <w:ilvl w:val="0"/>
          <w:numId w:val="3"/>
        </w:numPr>
        <w:spacing w:after="0" w:line="240" w:lineRule="auto"/>
        <w:ind w:left="1800"/>
        <w:contextualSpacing w:val="0"/>
        <w:jc w:val="both"/>
      </w:pPr>
      <w:r w:rsidRPr="00517ABB">
        <w:t>R</w:t>
      </w:r>
      <w:r>
        <w:t>egions will distribute the trip reports</w:t>
      </w:r>
      <w:r w:rsidRPr="00517ABB">
        <w:t xml:space="preserve"> as required by funding source. </w:t>
      </w:r>
    </w:p>
    <w:p w:rsidR="00E8091D" w:rsidRPr="00517ABB" w:rsidRDefault="00E8091D" w:rsidP="00E8091D">
      <w:pPr>
        <w:jc w:val="both"/>
      </w:pPr>
    </w:p>
    <w:p w:rsidR="00E8091D" w:rsidRDefault="00E8091D" w:rsidP="00E8091D">
      <w:pPr>
        <w:pStyle w:val="ListParagraph"/>
        <w:numPr>
          <w:ilvl w:val="0"/>
          <w:numId w:val="2"/>
        </w:numPr>
        <w:spacing w:after="0" w:line="240" w:lineRule="auto"/>
        <w:jc w:val="both"/>
        <w:rPr>
          <w:rFonts w:eastAsia="Times New Roman" w:cs="Times New Roman"/>
        </w:rPr>
      </w:pPr>
      <w:r w:rsidRPr="00517ABB">
        <w:rPr>
          <w:rFonts w:eastAsia="Times New Roman" w:cs="Times New Roman"/>
        </w:rPr>
        <w:t xml:space="preserve">Expense Report must be submitted within 30 days of the completion of the trip.  </w:t>
      </w:r>
    </w:p>
    <w:p w:rsidR="005B0FDE" w:rsidRPr="00517ABB" w:rsidRDefault="005B0FDE" w:rsidP="005C4E50">
      <w:pPr>
        <w:pStyle w:val="ListParagraph"/>
        <w:spacing w:after="0" w:line="240" w:lineRule="auto"/>
        <w:jc w:val="both"/>
        <w:rPr>
          <w:rFonts w:eastAsia="Times New Roman" w:cs="Times New Roman"/>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Expense Documentation</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Electronic receipts are acceptable with the submission of the expense voucher; however, it is REQUIRED that </w:t>
      </w:r>
      <w:r>
        <w:t xml:space="preserve">the </w:t>
      </w:r>
      <w:r w:rsidRPr="00517ABB">
        <w:t xml:space="preserve">traveler retain the original receipts for three years for all reimbursed expenses in the event there is an audit.  </w:t>
      </w:r>
    </w:p>
    <w:p w:rsidR="00E8091D" w:rsidRDefault="00E8091D" w:rsidP="00E8091D">
      <w:pPr>
        <w:pStyle w:val="ListParagraph"/>
        <w:numPr>
          <w:ilvl w:val="0"/>
          <w:numId w:val="3"/>
        </w:numPr>
        <w:spacing w:after="0" w:line="240" w:lineRule="auto"/>
        <w:ind w:left="1800"/>
        <w:contextualSpacing w:val="0"/>
        <w:jc w:val="both"/>
      </w:pPr>
      <w:r w:rsidRPr="00517ABB">
        <w:t xml:space="preserve">All </w:t>
      </w:r>
      <w:r w:rsidRPr="003B5152">
        <w:rPr>
          <w:b/>
        </w:rPr>
        <w:t>telepho</w:t>
      </w:r>
      <w:r>
        <w:rPr>
          <w:b/>
        </w:rPr>
        <w:t xml:space="preserve">ne and internet </w:t>
      </w:r>
      <w:r w:rsidRPr="00517ABB">
        <w:t>receipts regardless of costs require a receipt</w:t>
      </w:r>
      <w:r>
        <w:t>.</w:t>
      </w:r>
    </w:p>
    <w:p w:rsidR="00E8091D" w:rsidRPr="00517ABB" w:rsidRDefault="00E8091D" w:rsidP="00E8091D">
      <w:pPr>
        <w:pStyle w:val="ListParagraph"/>
        <w:numPr>
          <w:ilvl w:val="2"/>
          <w:numId w:val="3"/>
        </w:numPr>
        <w:spacing w:after="0" w:line="240" w:lineRule="auto"/>
        <w:contextualSpacing w:val="0"/>
        <w:jc w:val="both"/>
      </w:pPr>
      <w:r>
        <w:t>Detailed billing statements should be provided for cell phone expenses.</w:t>
      </w:r>
    </w:p>
    <w:p w:rsidR="00E8091D" w:rsidRDefault="00E8091D" w:rsidP="00E8091D">
      <w:pPr>
        <w:pStyle w:val="ListParagraph"/>
        <w:numPr>
          <w:ilvl w:val="0"/>
          <w:numId w:val="3"/>
        </w:numPr>
        <w:spacing w:after="0" w:line="240" w:lineRule="auto"/>
        <w:ind w:left="1800"/>
        <w:contextualSpacing w:val="0"/>
        <w:jc w:val="both"/>
      </w:pPr>
      <w:r w:rsidRPr="00517ABB">
        <w:t xml:space="preserve">All </w:t>
      </w:r>
      <w:r w:rsidRPr="003B5152">
        <w:rPr>
          <w:b/>
        </w:rPr>
        <w:t xml:space="preserve">Hosted Meals </w:t>
      </w:r>
      <w:r w:rsidRPr="00517ABB">
        <w:t>regardless of costs require a receipt</w:t>
      </w:r>
    </w:p>
    <w:p w:rsidR="00E8091D" w:rsidRDefault="00E8091D" w:rsidP="00E8091D">
      <w:pPr>
        <w:pStyle w:val="ListParagraph"/>
        <w:numPr>
          <w:ilvl w:val="0"/>
          <w:numId w:val="3"/>
        </w:numPr>
        <w:spacing w:after="0" w:line="240" w:lineRule="auto"/>
        <w:ind w:left="1800"/>
        <w:contextualSpacing w:val="0"/>
        <w:jc w:val="both"/>
      </w:pPr>
      <w:r>
        <w:t xml:space="preserve">All </w:t>
      </w:r>
      <w:r w:rsidRPr="003B5152">
        <w:rPr>
          <w:b/>
        </w:rPr>
        <w:t xml:space="preserve">Hotel Mini-Bar </w:t>
      </w:r>
      <w:r>
        <w:t xml:space="preserve">expenses require an itemized receipt </w:t>
      </w:r>
    </w:p>
    <w:p w:rsidR="00E8091D" w:rsidRDefault="00E8091D" w:rsidP="00E8091D">
      <w:pPr>
        <w:pStyle w:val="ListParagraph"/>
        <w:numPr>
          <w:ilvl w:val="2"/>
          <w:numId w:val="3"/>
        </w:numPr>
        <w:spacing w:after="0" w:line="240" w:lineRule="auto"/>
        <w:contextualSpacing w:val="0"/>
        <w:jc w:val="both"/>
      </w:pPr>
      <w:r>
        <w:t xml:space="preserve">Alcoholic beverages that are not accompanied with a meal will not be reimbursed. </w:t>
      </w:r>
    </w:p>
    <w:p w:rsidR="00E8091D" w:rsidRDefault="00E8091D" w:rsidP="00E8091D">
      <w:pPr>
        <w:pStyle w:val="ListParagraph"/>
        <w:numPr>
          <w:ilvl w:val="0"/>
          <w:numId w:val="3"/>
        </w:numPr>
        <w:spacing w:after="0" w:line="240" w:lineRule="auto"/>
        <w:ind w:left="1800"/>
        <w:contextualSpacing w:val="0"/>
        <w:jc w:val="both"/>
      </w:pPr>
      <w:r>
        <w:t xml:space="preserve">All </w:t>
      </w:r>
      <w:r w:rsidRPr="003B5152">
        <w:rPr>
          <w:b/>
        </w:rPr>
        <w:t xml:space="preserve">Hotel Room Service </w:t>
      </w:r>
      <w:r>
        <w:t>expenses require an itemized receipt</w:t>
      </w:r>
    </w:p>
    <w:p w:rsidR="00E8091D" w:rsidRDefault="00E8091D" w:rsidP="00E8091D">
      <w:pPr>
        <w:pStyle w:val="ListParagraph"/>
        <w:numPr>
          <w:ilvl w:val="2"/>
          <w:numId w:val="3"/>
        </w:numPr>
        <w:spacing w:after="0" w:line="240" w:lineRule="auto"/>
        <w:contextualSpacing w:val="0"/>
        <w:jc w:val="both"/>
      </w:pPr>
      <w:r>
        <w:t xml:space="preserve">Alcoholic beverages that are not accompanied with a meal will not be reimbursed. </w:t>
      </w:r>
    </w:p>
    <w:p w:rsidR="00E8091D" w:rsidRPr="00517ABB" w:rsidRDefault="00E8091D" w:rsidP="00E8091D">
      <w:pPr>
        <w:pStyle w:val="ListParagraph"/>
        <w:numPr>
          <w:ilvl w:val="0"/>
          <w:numId w:val="3"/>
        </w:numPr>
        <w:spacing w:after="0" w:line="240" w:lineRule="auto"/>
        <w:ind w:left="1800"/>
        <w:contextualSpacing w:val="0"/>
        <w:jc w:val="both"/>
      </w:pPr>
      <w:r>
        <w:t xml:space="preserve">All </w:t>
      </w:r>
      <w:r w:rsidRPr="003B5152">
        <w:rPr>
          <w:b/>
        </w:rPr>
        <w:t>Laundry Expenses</w:t>
      </w:r>
      <w:r>
        <w:t xml:space="preserve"> require an itemized receipt from vendor (number of garments is sufficient)</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All </w:t>
      </w:r>
      <w:r w:rsidRPr="003B5152">
        <w:rPr>
          <w:b/>
        </w:rPr>
        <w:t>other</w:t>
      </w:r>
      <w:r w:rsidRPr="00517ABB">
        <w:t xml:space="preserve"> Expenses greater than $24.99 require a receipt</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Receipts must include the date, location, and description. </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Any receipt in foreign language </w:t>
      </w:r>
      <w:r w:rsidRPr="00470DC6">
        <w:rPr>
          <w:b/>
          <w:u w:val="single"/>
        </w:rPr>
        <w:t>must be translated</w:t>
      </w:r>
      <w:r w:rsidRPr="00517ABB">
        <w:t xml:space="preserve"> into English.</w:t>
      </w:r>
    </w:p>
    <w:p w:rsidR="00E8091D" w:rsidRPr="00517ABB" w:rsidRDefault="00E8091D" w:rsidP="00E8091D">
      <w:pPr>
        <w:pStyle w:val="ListParagraph"/>
        <w:numPr>
          <w:ilvl w:val="0"/>
          <w:numId w:val="3"/>
        </w:numPr>
        <w:spacing w:after="0" w:line="240" w:lineRule="auto"/>
        <w:ind w:left="1800"/>
        <w:contextualSpacing w:val="0"/>
        <w:jc w:val="both"/>
      </w:pPr>
      <w:r w:rsidRPr="00517ABB">
        <w:t>Documented Exchange Rates for expenses incurred in currency other than USD.</w:t>
      </w:r>
    </w:p>
    <w:p w:rsidR="00E8091D" w:rsidRPr="00517ABB" w:rsidRDefault="00E8091D" w:rsidP="00E8091D">
      <w:pPr>
        <w:pStyle w:val="ListParagraph"/>
        <w:numPr>
          <w:ilvl w:val="2"/>
          <w:numId w:val="3"/>
        </w:numPr>
        <w:spacing w:after="0" w:line="240" w:lineRule="auto"/>
        <w:contextualSpacing w:val="0"/>
        <w:jc w:val="both"/>
      </w:pPr>
      <w:r w:rsidRPr="00517ABB">
        <w:t>Credit card statement (preferred)</w:t>
      </w:r>
    </w:p>
    <w:p w:rsidR="00E8091D" w:rsidRPr="00517ABB" w:rsidRDefault="00E8091D" w:rsidP="00E8091D">
      <w:pPr>
        <w:pStyle w:val="ListParagraph"/>
        <w:numPr>
          <w:ilvl w:val="2"/>
          <w:numId w:val="3"/>
        </w:numPr>
        <w:spacing w:after="0" w:line="240" w:lineRule="auto"/>
        <w:contextualSpacing w:val="0"/>
        <w:jc w:val="both"/>
      </w:pPr>
      <w:r w:rsidRPr="00517ABB">
        <w:t>Currency exchange receipt during travel</w:t>
      </w:r>
    </w:p>
    <w:p w:rsidR="00E8091D" w:rsidRPr="00517ABB" w:rsidRDefault="00E8091D" w:rsidP="00E8091D">
      <w:pPr>
        <w:pStyle w:val="ListParagraph"/>
        <w:numPr>
          <w:ilvl w:val="2"/>
          <w:numId w:val="3"/>
        </w:numPr>
        <w:spacing w:after="0" w:line="240" w:lineRule="auto"/>
        <w:contextualSpacing w:val="0"/>
        <w:jc w:val="both"/>
      </w:pPr>
      <w:r w:rsidRPr="00517ABB">
        <w:t>Oanda.com website</w:t>
      </w:r>
    </w:p>
    <w:p w:rsidR="00E8091D" w:rsidRDefault="00E8091D" w:rsidP="00E8091D">
      <w:pPr>
        <w:pStyle w:val="ListParagraph"/>
        <w:numPr>
          <w:ilvl w:val="2"/>
          <w:numId w:val="2"/>
        </w:numPr>
        <w:spacing w:after="0" w:line="240" w:lineRule="auto"/>
        <w:jc w:val="both"/>
        <w:rPr>
          <w:rFonts w:eastAsia="Times New Roman" w:cs="Times New Roman"/>
        </w:rPr>
      </w:pPr>
      <w:r>
        <w:rPr>
          <w:rFonts w:eastAsia="Times New Roman" w:cs="Times New Roman"/>
        </w:rPr>
        <w:t>Documented e</w:t>
      </w:r>
      <w:r w:rsidRPr="00517ABB">
        <w:rPr>
          <w:rFonts w:eastAsia="Times New Roman" w:cs="Times New Roman"/>
        </w:rPr>
        <w:t xml:space="preserve">xchange </w:t>
      </w:r>
      <w:r>
        <w:rPr>
          <w:rFonts w:eastAsia="Times New Roman" w:cs="Times New Roman"/>
        </w:rPr>
        <w:t>rates are</w:t>
      </w:r>
      <w:r w:rsidRPr="00517ABB">
        <w:rPr>
          <w:rFonts w:eastAsia="Times New Roman" w:cs="Times New Roman"/>
        </w:rPr>
        <w:t xml:space="preserve"> also </w:t>
      </w:r>
      <w:r>
        <w:rPr>
          <w:rFonts w:eastAsia="Times New Roman" w:cs="Times New Roman"/>
        </w:rPr>
        <w:t>required</w:t>
      </w:r>
      <w:r w:rsidRPr="00517ABB">
        <w:rPr>
          <w:rFonts w:eastAsia="Times New Roman" w:cs="Times New Roman"/>
        </w:rPr>
        <w:t xml:space="preserve"> for expenses incurred in USD and reimbursed in another currency.</w:t>
      </w:r>
    </w:p>
    <w:p w:rsidR="005B0FDE" w:rsidRDefault="005B0FDE" w:rsidP="005B0FDE">
      <w:pPr>
        <w:spacing w:after="0" w:line="240" w:lineRule="auto"/>
        <w:jc w:val="both"/>
        <w:rPr>
          <w:rFonts w:eastAsia="Times New Roman" w:cs="Times New Roman"/>
        </w:rPr>
      </w:pPr>
    </w:p>
    <w:p w:rsidR="005B0FDE" w:rsidRPr="005C4E50" w:rsidRDefault="005B0FDE" w:rsidP="005C4E50">
      <w:pPr>
        <w:spacing w:after="0" w:line="240" w:lineRule="auto"/>
        <w:jc w:val="both"/>
        <w:rPr>
          <w:rFonts w:eastAsia="Times New Roman" w:cs="Times New Roman"/>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lastRenderedPageBreak/>
        <w:t>Air Travel</w:t>
      </w:r>
    </w:p>
    <w:p w:rsidR="00E8091D" w:rsidRPr="00517ABB" w:rsidRDefault="00E8091D" w:rsidP="00E8091D">
      <w:pPr>
        <w:ind w:left="1080"/>
        <w:jc w:val="both"/>
        <w:rPr>
          <w:rFonts w:eastAsia="Times New Roman" w:cs="Times New Roman"/>
        </w:rPr>
      </w:pPr>
      <w:r w:rsidRPr="00517ABB">
        <w:rPr>
          <w:rFonts w:eastAsia="Times New Roman" w:cs="Times New Roman"/>
        </w:rPr>
        <w:t xml:space="preserve">All travelers </w:t>
      </w:r>
      <w:r w:rsidRPr="003B5152">
        <w:rPr>
          <w:rFonts w:eastAsia="Times New Roman" w:cs="Times New Roman"/>
          <w:b/>
        </w:rPr>
        <w:t>must obtain</w:t>
      </w:r>
      <w:r w:rsidRPr="00517ABB">
        <w:rPr>
          <w:rFonts w:eastAsia="Times New Roman" w:cs="Times New Roman"/>
        </w:rPr>
        <w:t xml:space="preserve"> a full-fare economy price comparison for the same day, same flight no matter what class airline ticket is actually purchased.  If the traveler has any personal travel that changes the dates for travel, a cost comparison must be provided for the dates without the personal deviation.  </w:t>
      </w:r>
      <w:r>
        <w:rPr>
          <w:rFonts w:eastAsia="Times New Roman" w:cs="Times New Roman"/>
        </w:rPr>
        <w:t xml:space="preserve">The lesser or the two costs will be reimbursed.  All legs of the trip must be compliant with USSEC’s funding sources.  </w:t>
      </w:r>
    </w:p>
    <w:p w:rsidR="00E8091D" w:rsidRPr="00517ABB" w:rsidRDefault="00E8091D" w:rsidP="00E8091D">
      <w:pPr>
        <w:ind w:left="1080"/>
        <w:jc w:val="both"/>
        <w:rPr>
          <w:rFonts w:eastAsia="Times New Roman" w:cs="Times New Roman"/>
        </w:rPr>
      </w:pPr>
    </w:p>
    <w:p w:rsidR="00E8091D" w:rsidRPr="00517ABB" w:rsidRDefault="00E8091D" w:rsidP="00E8091D">
      <w:pPr>
        <w:ind w:left="1080"/>
        <w:jc w:val="both"/>
        <w:rPr>
          <w:rFonts w:eastAsia="Times New Roman" w:cs="Times New Roman"/>
        </w:rPr>
      </w:pPr>
      <w:r w:rsidRPr="00517ABB">
        <w:rPr>
          <w:rFonts w:eastAsia="Times New Roman" w:cs="Times New Roman"/>
        </w:rPr>
        <w:t xml:space="preserve">Domestic airline tickets </w:t>
      </w:r>
      <w:r>
        <w:rPr>
          <w:rFonts w:eastAsia="Times New Roman" w:cs="Times New Roman"/>
        </w:rPr>
        <w:t xml:space="preserve">and intra-region travel (includes any travel inside your assigned region) </w:t>
      </w:r>
      <w:r w:rsidRPr="00517ABB">
        <w:rPr>
          <w:rFonts w:eastAsia="Times New Roman" w:cs="Times New Roman"/>
        </w:rPr>
        <w:t xml:space="preserve">must be purchased at least 14 days in advance of travel at the most economical fare available.  </w:t>
      </w:r>
    </w:p>
    <w:p w:rsidR="00E8091D" w:rsidRPr="00517ABB" w:rsidRDefault="00E8091D" w:rsidP="00E8091D">
      <w:pPr>
        <w:ind w:left="1080"/>
        <w:jc w:val="both"/>
        <w:rPr>
          <w:rFonts w:eastAsia="Times New Roman" w:cs="Times New Roman"/>
        </w:rPr>
      </w:pPr>
    </w:p>
    <w:p w:rsidR="00E8091D" w:rsidRDefault="00E8091D" w:rsidP="00E8091D">
      <w:pPr>
        <w:ind w:left="1080"/>
        <w:jc w:val="both"/>
        <w:rPr>
          <w:rFonts w:eastAsia="Times New Roman" w:cs="Times New Roman"/>
        </w:rPr>
      </w:pPr>
      <w:r w:rsidRPr="00517ABB">
        <w:rPr>
          <w:rFonts w:eastAsia="Times New Roman" w:cs="Times New Roman"/>
        </w:rPr>
        <w:t xml:space="preserve">International airline tickets </w:t>
      </w:r>
      <w:r>
        <w:rPr>
          <w:rFonts w:eastAsia="Times New Roman" w:cs="Times New Roman"/>
        </w:rPr>
        <w:t xml:space="preserve">and inter-region travel (includes any travel outside your assigned region) </w:t>
      </w:r>
      <w:r w:rsidRPr="00517ABB">
        <w:rPr>
          <w:rFonts w:eastAsia="Times New Roman" w:cs="Times New Roman"/>
        </w:rPr>
        <w:t>must be purchased at least 30 days in advance of travel and be within the regulations of the funding source.</w:t>
      </w:r>
    </w:p>
    <w:p w:rsidR="00E8091D" w:rsidRDefault="00E8091D" w:rsidP="00E8091D">
      <w:pPr>
        <w:ind w:left="1080"/>
        <w:jc w:val="both"/>
        <w:rPr>
          <w:rFonts w:eastAsia="Times New Roman" w:cs="Times New Roman"/>
        </w:rPr>
      </w:pPr>
    </w:p>
    <w:p w:rsidR="00E8091D" w:rsidRDefault="00E8091D" w:rsidP="00E8091D">
      <w:pPr>
        <w:ind w:left="1080"/>
        <w:jc w:val="both"/>
        <w:rPr>
          <w:rFonts w:eastAsia="Times New Roman" w:cs="Times New Roman"/>
        </w:rPr>
      </w:pPr>
      <w:r>
        <w:rPr>
          <w:rFonts w:eastAsia="Times New Roman" w:cs="Times New Roman"/>
        </w:rPr>
        <w:t xml:space="preserve">Any exception to this ticketing policy requires a justification memo approved per the </w:t>
      </w:r>
      <w:r w:rsidRPr="00517ABB">
        <w:rPr>
          <w:rFonts w:eastAsia="Times New Roman" w:cs="Times New Roman"/>
        </w:rPr>
        <w:t>DOA</w:t>
      </w:r>
      <w:r>
        <w:rPr>
          <w:rFonts w:eastAsia="Times New Roman" w:cs="Times New Roman"/>
        </w:rPr>
        <w:t xml:space="preserve"> MATRIX prior to purchase of the ticket.  </w:t>
      </w:r>
    </w:p>
    <w:p w:rsidR="00E8091D" w:rsidRPr="00517ABB" w:rsidRDefault="00E8091D" w:rsidP="00E8091D">
      <w:pPr>
        <w:ind w:left="108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USB</w:t>
      </w:r>
      <w:r>
        <w:rPr>
          <w:rFonts w:eastAsia="Times New Roman" w:cs="Times New Roman"/>
          <w:u w:val="single"/>
        </w:rPr>
        <w:t xml:space="preserve"> - Specific</w:t>
      </w:r>
    </w:p>
    <w:p w:rsidR="00E8091D" w:rsidRPr="00AA318A"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Business class is permitted for </w:t>
      </w:r>
      <w:r>
        <w:rPr>
          <w:rFonts w:eastAsia="Times New Roman" w:cs="Times New Roman"/>
        </w:rPr>
        <w:t xml:space="preserve">international </w:t>
      </w:r>
      <w:r w:rsidRPr="00517ABB">
        <w:rPr>
          <w:rFonts w:eastAsia="Times New Roman" w:cs="Times New Roman"/>
        </w:rPr>
        <w:t xml:space="preserve">flights in </w:t>
      </w:r>
      <w:r w:rsidRPr="00517ABB">
        <w:rPr>
          <w:rFonts w:eastAsia="Times New Roman" w:cs="Times New Roman"/>
          <w:u w:val="single"/>
        </w:rPr>
        <w:t>excess</w:t>
      </w:r>
      <w:r w:rsidRPr="00517ABB">
        <w:rPr>
          <w:rFonts w:eastAsia="Times New Roman" w:cs="Times New Roman"/>
        </w:rPr>
        <w:t xml:space="preserve"> of 8 hours (origin to destination); up to 2 hours of layover period may be included in the calculation. If </w:t>
      </w:r>
      <w:r>
        <w:rPr>
          <w:rFonts w:eastAsia="Times New Roman" w:cs="Times New Roman"/>
        </w:rPr>
        <w:t xml:space="preserve">the air </w:t>
      </w:r>
      <w:r w:rsidRPr="00517ABB">
        <w:rPr>
          <w:rFonts w:eastAsia="Times New Roman" w:cs="Times New Roman"/>
        </w:rPr>
        <w:t>travel includes an overnight</w:t>
      </w:r>
      <w:r>
        <w:rPr>
          <w:rFonts w:eastAsia="Times New Roman" w:cs="Times New Roman"/>
        </w:rPr>
        <w:t xml:space="preserve"> stay</w:t>
      </w:r>
      <w:r w:rsidRPr="00517ABB">
        <w:rPr>
          <w:rFonts w:eastAsia="Times New Roman" w:cs="Times New Roman"/>
        </w:rPr>
        <w:t xml:space="preserve"> at a hotel, the calculation of the </w:t>
      </w:r>
      <w:r>
        <w:rPr>
          <w:rFonts w:eastAsia="Times New Roman" w:cs="Times New Roman"/>
        </w:rPr>
        <w:t>8</w:t>
      </w:r>
      <w:r w:rsidRPr="00517ABB">
        <w:rPr>
          <w:rFonts w:eastAsia="Times New Roman" w:cs="Times New Roman"/>
        </w:rPr>
        <w:t xml:space="preserve"> hours starts over</w:t>
      </w:r>
      <w:r>
        <w:rPr>
          <w:rFonts w:eastAsia="Times New Roman" w:cs="Times New Roman"/>
        </w:rPr>
        <w:t xml:space="preserve"> on the second day</w:t>
      </w:r>
      <w:r w:rsidRPr="00517ABB">
        <w:rPr>
          <w:rFonts w:eastAsia="Times New Roman" w:cs="Times New Roman"/>
        </w:rPr>
        <w:t>.</w:t>
      </w:r>
    </w:p>
    <w:p w:rsidR="00E8091D" w:rsidRPr="00517ABB"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The most economical coach rate available that coincides with the traveler’s program-related mission must be used.  </w:t>
      </w:r>
    </w:p>
    <w:p w:rsidR="00E8091D" w:rsidRPr="00171090"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w:t>
      </w:r>
      <w:r w:rsidRPr="00517ABB">
        <w:rPr>
          <w:rFonts w:eastAsia="Times New Roman" w:cs="Times New Roman"/>
        </w:rPr>
        <w:t xml:space="preserve"> flagship carrier is preferred, but it is not required if there is a significant cost savings using a non-</w:t>
      </w:r>
      <w:r>
        <w:rPr>
          <w:rFonts w:eastAsia="Times New Roman" w:cs="Times New Roman"/>
        </w:rPr>
        <w:t>U.S.</w:t>
      </w:r>
      <w:r w:rsidRPr="00517ABB">
        <w:rPr>
          <w:rFonts w:eastAsia="Times New Roman" w:cs="Times New Roman"/>
        </w:rPr>
        <w:t xml:space="preserve"> flagship carrier.</w:t>
      </w:r>
    </w:p>
    <w:p w:rsidR="00E8091D"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Airline upgrades or preferred seat choices are generally a traveler’s choice; therefore, it is a personal expense.  If there is </w:t>
      </w:r>
      <w:r w:rsidRPr="00171090">
        <w:rPr>
          <w:rFonts w:eastAsia="Times New Roman" w:cs="Times New Roman"/>
        </w:rPr>
        <w:t>need</w:t>
      </w:r>
      <w:r w:rsidRPr="00B12D0E">
        <w:rPr>
          <w:rFonts w:eastAsia="Times New Roman" w:cs="Times New Roman"/>
        </w:rPr>
        <w:t xml:space="preserve"> for the traveler to purchase a higher cost seat, </w:t>
      </w:r>
      <w:r w:rsidRPr="00171090">
        <w:rPr>
          <w:rFonts w:eastAsia="Times New Roman" w:cs="Times New Roman"/>
        </w:rPr>
        <w:t>prior approval</w:t>
      </w:r>
      <w:r w:rsidRPr="00B12D0E">
        <w:rPr>
          <w:rFonts w:eastAsia="Times New Roman" w:cs="Times New Roman"/>
        </w:rPr>
        <w:t xml:space="preserve"> per the DOA MATRIX must be granted.</w:t>
      </w:r>
    </w:p>
    <w:p w:rsidR="00F72A2E" w:rsidRDefault="00F72A2E" w:rsidP="00F72A2E">
      <w:pPr>
        <w:spacing w:after="0" w:line="240" w:lineRule="auto"/>
        <w:jc w:val="both"/>
        <w:rPr>
          <w:rFonts w:eastAsia="Times New Roman" w:cs="Times New Roman"/>
        </w:rPr>
      </w:pPr>
    </w:p>
    <w:p w:rsidR="00F72A2E" w:rsidRDefault="00F72A2E" w:rsidP="00F72A2E">
      <w:pPr>
        <w:spacing w:after="0" w:line="240" w:lineRule="auto"/>
        <w:jc w:val="both"/>
        <w:rPr>
          <w:rFonts w:eastAsia="Times New Roman" w:cs="Times New Roman"/>
        </w:rPr>
      </w:pPr>
    </w:p>
    <w:p w:rsidR="00F72A2E" w:rsidRPr="00F72A2E" w:rsidRDefault="00F72A2E" w:rsidP="00F72A2E">
      <w:pPr>
        <w:spacing w:after="0" w:line="240" w:lineRule="auto"/>
        <w:jc w:val="both"/>
        <w:rPr>
          <w:rFonts w:eastAsia="Times New Roman" w:cs="Times New Roman"/>
        </w:rPr>
      </w:pPr>
    </w:p>
    <w:p w:rsidR="00E8091D" w:rsidRPr="00171090" w:rsidRDefault="00E8091D" w:rsidP="00E8091D">
      <w:pPr>
        <w:spacing w:after="0" w:line="240" w:lineRule="auto"/>
        <w:ind w:left="1800"/>
        <w:jc w:val="both"/>
        <w:rPr>
          <w:rFonts w:eastAsia="Times New Roman" w:cs="Times New Roman"/>
          <w:b/>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FMD</w:t>
      </w:r>
      <w:r>
        <w:rPr>
          <w:rFonts w:eastAsia="Times New Roman" w:cs="Times New Roman"/>
          <w:u w:val="single"/>
        </w:rPr>
        <w:t xml:space="preserve"> - Specific</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Business class is permitted for flights in </w:t>
      </w:r>
      <w:r w:rsidRPr="00517ABB">
        <w:rPr>
          <w:rFonts w:eastAsia="Times New Roman" w:cs="Times New Roman"/>
          <w:u w:val="single"/>
        </w:rPr>
        <w:t xml:space="preserve">excess </w:t>
      </w:r>
      <w:r w:rsidRPr="00517ABB">
        <w:rPr>
          <w:rFonts w:eastAsia="Times New Roman" w:cs="Times New Roman"/>
        </w:rPr>
        <w:t xml:space="preserve">of 14 hours (origin to destination); up to 4 hours of layover period may be included in the calculation </w:t>
      </w:r>
      <w:r w:rsidRPr="00182F9E">
        <w:rPr>
          <w:rFonts w:eastAsia="Times New Roman" w:cs="Times New Roman"/>
          <w:b/>
          <w:u w:val="single"/>
        </w:rPr>
        <w:t>AND</w:t>
      </w:r>
      <w:r w:rsidRPr="00517ABB">
        <w:rPr>
          <w:rFonts w:eastAsia="Times New Roman" w:cs="Times New Roman"/>
        </w:rPr>
        <w:t xml:space="preserve"> </w:t>
      </w:r>
      <w:r w:rsidRPr="00517ABB">
        <w:rPr>
          <w:rFonts w:eastAsia="Times New Roman" w:cs="Times New Roman"/>
          <w:b/>
        </w:rPr>
        <w:t xml:space="preserve">you are required to work the </w:t>
      </w:r>
      <w:r>
        <w:rPr>
          <w:rFonts w:eastAsia="Times New Roman" w:cs="Times New Roman"/>
          <w:b/>
        </w:rPr>
        <w:t xml:space="preserve">day after arrival </w:t>
      </w:r>
      <w:r w:rsidRPr="00517ABB">
        <w:rPr>
          <w:rFonts w:eastAsia="Times New Roman" w:cs="Times New Roman"/>
          <w:b/>
        </w:rPr>
        <w:t>or sooner</w:t>
      </w:r>
      <w:r w:rsidRPr="00517ABB">
        <w:rPr>
          <w:rFonts w:eastAsia="Times New Roman" w:cs="Times New Roman"/>
        </w:rPr>
        <w:t xml:space="preserve">. If </w:t>
      </w:r>
      <w:r>
        <w:rPr>
          <w:rFonts w:eastAsia="Times New Roman" w:cs="Times New Roman"/>
        </w:rPr>
        <w:t xml:space="preserve">air </w:t>
      </w:r>
      <w:r w:rsidRPr="00517ABB">
        <w:rPr>
          <w:rFonts w:eastAsia="Times New Roman" w:cs="Times New Roman"/>
        </w:rPr>
        <w:t xml:space="preserve">travel includes an </w:t>
      </w:r>
      <w:r w:rsidRPr="00517ABB">
        <w:rPr>
          <w:rFonts w:eastAsia="Times New Roman" w:cs="Times New Roman"/>
        </w:rPr>
        <w:lastRenderedPageBreak/>
        <w:t xml:space="preserve">overnight </w:t>
      </w:r>
      <w:r>
        <w:rPr>
          <w:rFonts w:eastAsia="Times New Roman" w:cs="Times New Roman"/>
        </w:rPr>
        <w:t xml:space="preserve">stay </w:t>
      </w:r>
      <w:r w:rsidRPr="00517ABB">
        <w:rPr>
          <w:rFonts w:eastAsia="Times New Roman" w:cs="Times New Roman"/>
        </w:rPr>
        <w:t>at a hotel, the calculation of the 14 hours starts over</w:t>
      </w:r>
      <w:r>
        <w:rPr>
          <w:rFonts w:eastAsia="Times New Roman" w:cs="Times New Roman"/>
        </w:rPr>
        <w:t xml:space="preserve"> the second day</w:t>
      </w:r>
      <w:r w:rsidRPr="00517ABB">
        <w:rPr>
          <w:rFonts w:eastAsia="Times New Roman" w:cs="Times New Roman"/>
        </w:rPr>
        <w:t xml:space="preserve">. </w:t>
      </w:r>
    </w:p>
    <w:p w:rsidR="00E8091D" w:rsidRPr="009B4DA8"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 flagship</w:t>
      </w:r>
      <w:r w:rsidRPr="00517ABB">
        <w:rPr>
          <w:rFonts w:eastAsia="Times New Roman" w:cs="Times New Roman"/>
        </w:rPr>
        <w:t xml:space="preserve"> or European flagship carrier is required when traveler is either departing U.S. soil or returning to U.S. soil. </w:t>
      </w:r>
    </w:p>
    <w:p w:rsidR="00E8091D" w:rsidRPr="003B5152" w:rsidRDefault="00E8091D" w:rsidP="00E8091D">
      <w:pPr>
        <w:pStyle w:val="ListParagraph"/>
        <w:numPr>
          <w:ilvl w:val="1"/>
          <w:numId w:val="7"/>
        </w:numPr>
        <w:spacing w:after="0" w:line="240" w:lineRule="auto"/>
        <w:jc w:val="both"/>
        <w:rPr>
          <w:rFonts w:eastAsia="Times New Roman" w:cs="Times New Roman"/>
          <w:b/>
        </w:rPr>
      </w:pPr>
      <w:r>
        <w:rPr>
          <w:rFonts w:eastAsia="Times New Roman" w:cs="Times New Roman"/>
        </w:rPr>
        <w:t xml:space="preserve">Note – In some cases, airlines agree to a “Code-Share” for specific flights.  An Operating Carrier will sell their seats to a Marketing Carrier.  The Marketing Carrier will sell the seats to their passengers under their (Marketing Carrier) name.  The airplane will have the Operating Carrier’s logo on it, but the airline ticket will have the Marketing Carrier’s flight number on it.   As long as the Marketing Carrier is a U.S. flagship or European flagship carrier, the expense is compliant.  The airline ticket that is compliant will have a U.S. carrier flight number or European carrier flight number such as UA1696 (United Airlines).  </w:t>
      </w:r>
      <w:r w:rsidRPr="00517ABB">
        <w:rPr>
          <w:rFonts w:eastAsia="Times New Roman" w:cs="Times New Roman"/>
        </w:rPr>
        <w:t xml:space="preserve"> </w:t>
      </w:r>
    </w:p>
    <w:p w:rsidR="00E8091D" w:rsidRPr="004651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Change fees are only reimbursable if the cost of the used airline ticket and the cost of the change fees are equal or less than full-fare economy.</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Cancellation fees are not reimbursable.</w:t>
      </w:r>
      <w:r w:rsidRPr="00654D0C">
        <w:rPr>
          <w:rFonts w:eastAsia="Times New Roman" w:cs="Times New Roman"/>
        </w:rPr>
        <w:t xml:space="preserve"> </w:t>
      </w:r>
    </w:p>
    <w:p w:rsidR="00E8091D" w:rsidRPr="00AB53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Unused tickets are never reimbursable. </w:t>
      </w:r>
    </w:p>
    <w:p w:rsidR="00E8091D"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Airline upgrades or preferred seat choices are generally a traveler’s choice; therefore, it is a personal expense.  If there is </w:t>
      </w:r>
      <w:r w:rsidRPr="00AB531D">
        <w:rPr>
          <w:rFonts w:eastAsia="Times New Roman" w:cs="Times New Roman"/>
          <w:b/>
        </w:rPr>
        <w:t>need</w:t>
      </w:r>
      <w:r w:rsidRPr="00B12D0E">
        <w:rPr>
          <w:rFonts w:eastAsia="Times New Roman" w:cs="Times New Roman"/>
        </w:rPr>
        <w:t xml:space="preserve"> for the traveler to purchase a higher cost seat, </w:t>
      </w:r>
      <w:r w:rsidRPr="00AB531D">
        <w:rPr>
          <w:rFonts w:eastAsia="Times New Roman" w:cs="Times New Roman"/>
          <w:u w:val="single"/>
        </w:rPr>
        <w:t>prior approval</w:t>
      </w:r>
      <w:r w:rsidRPr="00B12D0E">
        <w:rPr>
          <w:rFonts w:eastAsia="Times New Roman" w:cs="Times New Roman"/>
        </w:rPr>
        <w:t xml:space="preserve"> per the DOA MATRIX must be granted.</w:t>
      </w:r>
    </w:p>
    <w:p w:rsidR="00E8091D" w:rsidRPr="00AB531D" w:rsidRDefault="00E8091D" w:rsidP="00E8091D">
      <w:pPr>
        <w:pStyle w:val="ListParagraph"/>
        <w:spacing w:after="0" w:line="240" w:lineRule="auto"/>
        <w:ind w:left="216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MAP</w:t>
      </w:r>
      <w:r>
        <w:rPr>
          <w:rFonts w:eastAsia="Times New Roman" w:cs="Times New Roman"/>
          <w:u w:val="single"/>
        </w:rPr>
        <w:t xml:space="preserve"> - Specific</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With </w:t>
      </w:r>
      <w:r w:rsidRPr="00AB531D">
        <w:rPr>
          <w:rFonts w:eastAsia="Times New Roman" w:cs="Times New Roman"/>
          <w:b/>
          <w:u w:val="single"/>
        </w:rPr>
        <w:t>PRIOR APPROVAL</w:t>
      </w:r>
      <w:r w:rsidRPr="00517ABB">
        <w:rPr>
          <w:rFonts w:eastAsia="Times New Roman" w:cs="Times New Roman"/>
        </w:rPr>
        <w:t xml:space="preserve"> from FAS, business class is permitted for flights in </w:t>
      </w:r>
      <w:r w:rsidRPr="00517ABB">
        <w:rPr>
          <w:rFonts w:eastAsia="Times New Roman" w:cs="Times New Roman"/>
          <w:u w:val="single"/>
        </w:rPr>
        <w:t xml:space="preserve">excess </w:t>
      </w:r>
      <w:r w:rsidRPr="00517ABB">
        <w:rPr>
          <w:rFonts w:eastAsia="Times New Roman" w:cs="Times New Roman"/>
        </w:rPr>
        <w:t xml:space="preserve">of 14 hours (origin to destination); up to 4 hours of layover period may be included in the calculation AND </w:t>
      </w:r>
      <w:r w:rsidRPr="00517ABB">
        <w:rPr>
          <w:rFonts w:eastAsia="Times New Roman" w:cs="Times New Roman"/>
          <w:b/>
        </w:rPr>
        <w:t xml:space="preserve">you are required to work the </w:t>
      </w:r>
      <w:r>
        <w:rPr>
          <w:rFonts w:eastAsia="Times New Roman" w:cs="Times New Roman"/>
          <w:b/>
        </w:rPr>
        <w:t xml:space="preserve">day after arrival </w:t>
      </w:r>
      <w:r w:rsidRPr="00517ABB">
        <w:rPr>
          <w:rFonts w:eastAsia="Times New Roman" w:cs="Times New Roman"/>
          <w:b/>
        </w:rPr>
        <w:t>or sooner</w:t>
      </w:r>
      <w:r w:rsidRPr="00517ABB">
        <w:rPr>
          <w:rFonts w:eastAsia="Times New Roman" w:cs="Times New Roman"/>
        </w:rPr>
        <w:t xml:space="preserve">. If </w:t>
      </w:r>
      <w:r>
        <w:rPr>
          <w:rFonts w:eastAsia="Times New Roman" w:cs="Times New Roman"/>
        </w:rPr>
        <w:t xml:space="preserve">air </w:t>
      </w:r>
      <w:r w:rsidRPr="00517ABB">
        <w:rPr>
          <w:rFonts w:eastAsia="Times New Roman" w:cs="Times New Roman"/>
        </w:rPr>
        <w:t xml:space="preserve">travel includes an overnight </w:t>
      </w:r>
      <w:r>
        <w:rPr>
          <w:rFonts w:eastAsia="Times New Roman" w:cs="Times New Roman"/>
        </w:rPr>
        <w:t xml:space="preserve">stay </w:t>
      </w:r>
      <w:r w:rsidRPr="00517ABB">
        <w:rPr>
          <w:rFonts w:eastAsia="Times New Roman" w:cs="Times New Roman"/>
        </w:rPr>
        <w:t>at a hotel, the calculation of the 14 hours starts over</w:t>
      </w:r>
      <w:r>
        <w:rPr>
          <w:rFonts w:eastAsia="Times New Roman" w:cs="Times New Roman"/>
        </w:rPr>
        <w:t xml:space="preserve"> on the second day</w:t>
      </w:r>
      <w:r w:rsidRPr="00517ABB">
        <w:rPr>
          <w:rFonts w:eastAsia="Times New Roman" w:cs="Times New Roman"/>
        </w:rPr>
        <w:t xml:space="preserve">. </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 flagship carrier</w:t>
      </w:r>
      <w:r w:rsidRPr="00517ABB">
        <w:rPr>
          <w:rFonts w:eastAsia="Times New Roman" w:cs="Times New Roman"/>
        </w:rPr>
        <w:t xml:space="preserve"> or European flagship carrier is required when traveler is either departing U.S. soil or returning to U.S. soil.  </w:t>
      </w:r>
    </w:p>
    <w:p w:rsidR="00E8091D" w:rsidRPr="004651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Change fees are only reimbursable if the cost of the used airline ticket and the cost of the change fees are equal or less than full-fare economy.</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Cancellation fees are not reimbursable. </w:t>
      </w:r>
    </w:p>
    <w:p w:rsidR="00E8091D" w:rsidRPr="00AB53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Unused tickets are never reimbursable.</w:t>
      </w:r>
    </w:p>
    <w:p w:rsidR="00E8091D"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Airline upgrades or preferred seat choices are generally a traveler’s choice; therefore, it is a personal expense.  If there is </w:t>
      </w:r>
      <w:r w:rsidRPr="00AB531D">
        <w:rPr>
          <w:rFonts w:eastAsia="Times New Roman" w:cs="Times New Roman"/>
          <w:b/>
        </w:rPr>
        <w:t>need</w:t>
      </w:r>
      <w:r w:rsidRPr="00B12D0E">
        <w:rPr>
          <w:rFonts w:eastAsia="Times New Roman" w:cs="Times New Roman"/>
        </w:rPr>
        <w:t xml:space="preserve"> for the traveler to purchase a higher cost seat, </w:t>
      </w:r>
      <w:r w:rsidRPr="00AB531D">
        <w:rPr>
          <w:rFonts w:eastAsia="Times New Roman" w:cs="Times New Roman"/>
          <w:u w:val="single"/>
        </w:rPr>
        <w:t>prior approval</w:t>
      </w:r>
      <w:r w:rsidRPr="00B12D0E">
        <w:rPr>
          <w:rFonts w:eastAsia="Times New Roman" w:cs="Times New Roman"/>
        </w:rPr>
        <w:t xml:space="preserve"> per the DOA MATRIX must be granted.</w:t>
      </w:r>
    </w:p>
    <w:p w:rsidR="00E8091D" w:rsidRPr="00B12D0E" w:rsidRDefault="00E8091D" w:rsidP="00E8091D">
      <w:pPr>
        <w:pStyle w:val="ListParagraph"/>
        <w:spacing w:after="0" w:line="240" w:lineRule="auto"/>
        <w:ind w:left="216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EMP</w:t>
      </w:r>
      <w:r>
        <w:rPr>
          <w:rFonts w:eastAsia="Times New Roman" w:cs="Times New Roman"/>
          <w:u w:val="single"/>
        </w:rPr>
        <w:t xml:space="preserve"> - Specific</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The cost of a business class airline ticket is not allowed.</w:t>
      </w:r>
    </w:p>
    <w:p w:rsidR="00E8091D" w:rsidRPr="00392B63"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 flagship carrier</w:t>
      </w:r>
      <w:r w:rsidRPr="00517ABB">
        <w:rPr>
          <w:rFonts w:eastAsia="Times New Roman" w:cs="Times New Roman"/>
        </w:rPr>
        <w:t xml:space="preserve"> or European flagship carrier is required when traveler is either departing U.S. soil or returning to U.S. soil.  </w:t>
      </w:r>
    </w:p>
    <w:p w:rsidR="00E8091D" w:rsidRPr="004651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Change fees are only reimbursable if the cost of the airline ticket and the cost of the change fees are equal or less than full-fare economy.</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Cancellation fees are not reimbursable.</w:t>
      </w:r>
      <w:r w:rsidRPr="00654D0C">
        <w:rPr>
          <w:rFonts w:eastAsia="Times New Roman" w:cs="Times New Roman"/>
        </w:rPr>
        <w:t xml:space="preserve"> </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Unused tickets are never reimbursable. </w:t>
      </w:r>
    </w:p>
    <w:p w:rsidR="00E8091D" w:rsidRPr="00B12D0E"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lastRenderedPageBreak/>
        <w:t xml:space="preserve">Airline upgrades or preferred seat choices are generally a traveler’s choice; therefore, it is a personal expense.  If there is </w:t>
      </w:r>
      <w:r w:rsidRPr="00AB531D">
        <w:rPr>
          <w:rFonts w:eastAsia="Times New Roman" w:cs="Times New Roman"/>
          <w:b/>
        </w:rPr>
        <w:t>need</w:t>
      </w:r>
      <w:r w:rsidRPr="00B12D0E">
        <w:rPr>
          <w:rFonts w:eastAsia="Times New Roman" w:cs="Times New Roman"/>
        </w:rPr>
        <w:t xml:space="preserve"> for the traveler to purchase a higher cost seat, </w:t>
      </w:r>
      <w:r w:rsidRPr="00AB531D">
        <w:rPr>
          <w:rFonts w:eastAsia="Times New Roman" w:cs="Times New Roman"/>
          <w:u w:val="single"/>
        </w:rPr>
        <w:t>prior approval</w:t>
      </w:r>
      <w:r w:rsidRPr="00B12D0E">
        <w:rPr>
          <w:rFonts w:eastAsia="Times New Roman" w:cs="Times New Roman"/>
        </w:rPr>
        <w:t xml:space="preserve"> per the DOA MATRIX must be granted.</w:t>
      </w:r>
    </w:p>
    <w:p w:rsidR="00E8091D" w:rsidRPr="00B12D0E"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Most airlines charge a fee for checked baggage.  The cost for one checked bag is reimbursable.  If excess baggage is required, </w:t>
      </w:r>
      <w:r w:rsidRPr="00C351E8">
        <w:rPr>
          <w:rFonts w:eastAsia="Times New Roman" w:cs="Times New Roman"/>
          <w:u w:val="single"/>
        </w:rPr>
        <w:t>prior approval</w:t>
      </w:r>
      <w:r w:rsidRPr="00B12D0E">
        <w:rPr>
          <w:rFonts w:eastAsia="Times New Roman" w:cs="Times New Roman"/>
        </w:rPr>
        <w:t xml:space="preserve"> should be requested.  </w:t>
      </w:r>
    </w:p>
    <w:p w:rsidR="00E8091D" w:rsidRDefault="00E8091D" w:rsidP="00E8091D">
      <w:pPr>
        <w:ind w:left="1080"/>
        <w:jc w:val="both"/>
        <w:rPr>
          <w:rFonts w:eastAsia="Times New Roman" w:cs="Times New Roman"/>
          <w:b/>
          <w:u w:val="single"/>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Train Travel</w:t>
      </w:r>
      <w:r w:rsidRPr="00470DC6">
        <w:rPr>
          <w:rFonts w:eastAsia="Times New Roman" w:cs="Times New Roman"/>
          <w:b/>
          <w:i/>
          <w:color w:val="FF0000"/>
          <w:u w:val="single"/>
        </w:rPr>
        <w:t xml:space="preserve"> </w:t>
      </w:r>
    </w:p>
    <w:p w:rsidR="00E8091D" w:rsidRPr="00517ABB" w:rsidRDefault="00E8091D" w:rsidP="00E8091D">
      <w:pPr>
        <w:ind w:left="1080"/>
        <w:jc w:val="both"/>
        <w:rPr>
          <w:rFonts w:eastAsia="Times New Roman" w:cs="Times New Roman"/>
        </w:rPr>
      </w:pPr>
      <w:r w:rsidRPr="00517ABB">
        <w:rPr>
          <w:rFonts w:eastAsia="Times New Roman" w:cs="Times New Roman"/>
        </w:rPr>
        <w:t>Travelers must use coach-cla</w:t>
      </w:r>
      <w:r>
        <w:rPr>
          <w:rFonts w:eastAsia="Times New Roman" w:cs="Times New Roman"/>
        </w:rPr>
        <w:t>ss accommodations for all train travel.  This is t</w:t>
      </w:r>
      <w:r w:rsidRPr="00E309FE">
        <w:rPr>
          <w:rFonts w:eastAsia="Times New Roman" w:cs="Times New Roman"/>
        </w:rPr>
        <w:t>he basic class of accommodation offered by a rail carrier to passengers that includes a level of service available to all passengers regardless of the fare paid. Coach-class includes reserved coach accommodations as well as slumber</w:t>
      </w:r>
      <w:r>
        <w:rPr>
          <w:rFonts w:eastAsia="Times New Roman" w:cs="Times New Roman"/>
        </w:rPr>
        <w:t>-</w:t>
      </w:r>
      <w:r w:rsidRPr="00E309FE">
        <w:rPr>
          <w:rFonts w:eastAsia="Times New Roman" w:cs="Times New Roman"/>
        </w:rPr>
        <w:t>coach accommodations when overnight train travel is involved</w:t>
      </w:r>
      <w:r>
        <w:rPr>
          <w:rFonts w:eastAsia="Times New Roman" w:cs="Times New Roman"/>
        </w:rPr>
        <w:t>.</w:t>
      </w:r>
      <w:r>
        <w:rPr>
          <w:rFonts w:eastAsia="Times New Roman" w:cs="Times New Roman"/>
          <w:strike/>
        </w:rPr>
        <w:t xml:space="preserve"> </w:t>
      </w:r>
    </w:p>
    <w:p w:rsidR="00E8091D" w:rsidRPr="00517ABB" w:rsidRDefault="00E8091D" w:rsidP="00E8091D">
      <w:pPr>
        <w:ind w:left="1080"/>
        <w:jc w:val="both"/>
        <w:rPr>
          <w:rFonts w:eastAsia="Times New Roman" w:cs="Times New Roman"/>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Lodging</w:t>
      </w: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 xml:space="preserve">Not Located in the U.S. </w:t>
      </w:r>
    </w:p>
    <w:p w:rsidR="00E8091D" w:rsidRPr="00517ABB" w:rsidRDefault="00E8091D" w:rsidP="00E8091D">
      <w:pPr>
        <w:ind w:left="1440"/>
        <w:jc w:val="both"/>
        <w:rPr>
          <w:rFonts w:eastAsia="Times New Roman" w:cs="Times New Roman"/>
        </w:rPr>
      </w:pPr>
      <w:r w:rsidRPr="00517ABB">
        <w:rPr>
          <w:rFonts w:eastAsia="Times New Roman" w:cs="Times New Roman"/>
        </w:rPr>
        <w:t xml:space="preserve">Lodging expenses are subject to the per diem rate limits published by the U.S. Department of State.  The rates </w:t>
      </w:r>
      <w:r w:rsidRPr="00517ABB">
        <w:rPr>
          <w:rFonts w:eastAsia="Times New Roman" w:cs="Times New Roman"/>
          <w:b/>
        </w:rPr>
        <w:t>include</w:t>
      </w:r>
      <w:r>
        <w:rPr>
          <w:rFonts w:eastAsia="Times New Roman" w:cs="Times New Roman"/>
        </w:rPr>
        <w:t xml:space="preserve"> taxes and fees which are also reimbursable.  </w:t>
      </w:r>
      <w:r w:rsidRPr="00517ABB">
        <w:rPr>
          <w:rFonts w:eastAsia="Times New Roman" w:cs="Times New Roman"/>
        </w:rPr>
        <w:t xml:space="preserve">  </w:t>
      </w:r>
    </w:p>
    <w:p w:rsidR="00E8091D" w:rsidRPr="00517ABB" w:rsidRDefault="00CD627D" w:rsidP="00E8091D">
      <w:pPr>
        <w:ind w:left="1800"/>
        <w:jc w:val="both"/>
        <w:rPr>
          <w:rFonts w:eastAsia="Times New Roman" w:cs="Times New Roman"/>
        </w:rPr>
      </w:pPr>
      <w:hyperlink r:id="rId11" w:history="1">
        <w:r w:rsidR="00E8091D" w:rsidRPr="00517ABB">
          <w:rPr>
            <w:rStyle w:val="Hyperlink"/>
            <w:rFonts w:eastAsia="Times New Roman" w:cs="Times New Roman"/>
          </w:rPr>
          <w:t>https://aoprals.state.gov/web920/per_diem.asp</w:t>
        </w:r>
      </w:hyperlink>
      <w:r w:rsidR="00E8091D" w:rsidRPr="00517ABB">
        <w:rPr>
          <w:rFonts w:eastAsia="Times New Roman" w:cs="Times New Roman"/>
        </w:rPr>
        <w:t xml:space="preserve"> </w:t>
      </w:r>
    </w:p>
    <w:p w:rsidR="00E8091D" w:rsidRPr="00517ABB" w:rsidRDefault="00E8091D" w:rsidP="00E8091D">
      <w:pPr>
        <w:ind w:left="1440"/>
        <w:jc w:val="both"/>
        <w:rPr>
          <w:rFonts w:eastAsia="Times New Roman" w:cs="Times New Roman"/>
        </w:rPr>
      </w:pPr>
    </w:p>
    <w:p w:rsidR="00E8091D" w:rsidRPr="00517ABB" w:rsidRDefault="00E8091D" w:rsidP="00E8091D">
      <w:pPr>
        <w:ind w:left="1440"/>
        <w:jc w:val="both"/>
        <w:rPr>
          <w:rFonts w:eastAsia="Times New Roman" w:cs="Times New Roman"/>
        </w:rPr>
      </w:pPr>
      <w:r w:rsidRPr="00517ABB">
        <w:rPr>
          <w:rFonts w:eastAsia="Times New Roman" w:cs="Times New Roman"/>
          <w:u w:val="single"/>
        </w:rPr>
        <w:t>Located in the U.S.</w:t>
      </w:r>
      <w:r w:rsidRPr="00517ABB">
        <w:rPr>
          <w:rFonts w:eastAsia="Times New Roman" w:cs="Times New Roman"/>
        </w:rPr>
        <w:t xml:space="preserve"> </w:t>
      </w:r>
    </w:p>
    <w:p w:rsidR="00E8091D" w:rsidRPr="00517ABB" w:rsidRDefault="00E8091D" w:rsidP="00E8091D">
      <w:pPr>
        <w:ind w:left="1440"/>
        <w:jc w:val="both"/>
        <w:rPr>
          <w:rFonts w:eastAsia="Times New Roman" w:cs="Times New Roman"/>
        </w:rPr>
      </w:pPr>
      <w:r w:rsidRPr="00517ABB">
        <w:rPr>
          <w:rFonts w:eastAsia="Times New Roman" w:cs="Times New Roman"/>
        </w:rPr>
        <w:t xml:space="preserve">Lodging expenses are subject to the per diem rate limits published by the General Services Administration (GSA).  The rates </w:t>
      </w:r>
      <w:r w:rsidRPr="00517ABB">
        <w:rPr>
          <w:rFonts w:eastAsia="Times New Roman" w:cs="Times New Roman"/>
          <w:b/>
        </w:rPr>
        <w:t>DO NOT</w:t>
      </w:r>
      <w:r w:rsidRPr="00517ABB">
        <w:rPr>
          <w:rFonts w:eastAsia="Times New Roman" w:cs="Times New Roman"/>
        </w:rPr>
        <w:t xml:space="preserve"> include taxes and fees.  </w:t>
      </w:r>
    </w:p>
    <w:p w:rsidR="00E8091D" w:rsidRPr="00517ABB" w:rsidRDefault="00CD627D" w:rsidP="00E8091D">
      <w:pPr>
        <w:ind w:left="1800"/>
        <w:jc w:val="both"/>
        <w:rPr>
          <w:rStyle w:val="Hyperlink"/>
        </w:rPr>
      </w:pPr>
      <w:hyperlink r:id="rId12" w:history="1">
        <w:r w:rsidR="00E8091D" w:rsidRPr="00517ABB">
          <w:rPr>
            <w:rStyle w:val="Hyperlink"/>
            <w:rFonts w:eastAsia="Times New Roman" w:cs="Times New Roman"/>
          </w:rPr>
          <w:t>https://www.gsa.gov/portal/content/104877</w:t>
        </w:r>
      </w:hyperlink>
      <w:r w:rsidR="00E8091D" w:rsidRPr="00517ABB">
        <w:rPr>
          <w:rStyle w:val="Hyperlink"/>
        </w:rPr>
        <w:t xml:space="preserve"> </w:t>
      </w:r>
    </w:p>
    <w:p w:rsidR="00E8091D" w:rsidRPr="00517ABB" w:rsidRDefault="00E8091D" w:rsidP="00E8091D">
      <w:pPr>
        <w:ind w:left="108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 xml:space="preserve">Exceeding the Lodging Per Diem Rate </w:t>
      </w:r>
    </w:p>
    <w:p w:rsidR="00E8091D" w:rsidRDefault="00E8091D" w:rsidP="00E8091D">
      <w:pPr>
        <w:ind w:left="1440"/>
        <w:jc w:val="both"/>
        <w:rPr>
          <w:rFonts w:eastAsia="Times New Roman" w:cs="Times New Roman"/>
        </w:rPr>
      </w:pPr>
      <w:r w:rsidRPr="00517ABB">
        <w:rPr>
          <w:rFonts w:eastAsia="Times New Roman" w:cs="Times New Roman"/>
        </w:rPr>
        <w:t xml:space="preserve">There may be occasions when the actual lodging expense is greater than the published per diem lodging rate.  This can occur for many reasons:  costs </w:t>
      </w:r>
      <w:proofErr w:type="gramStart"/>
      <w:r w:rsidRPr="00517ABB">
        <w:rPr>
          <w:rFonts w:eastAsia="Times New Roman" w:cs="Times New Roman"/>
        </w:rPr>
        <w:t>increases</w:t>
      </w:r>
      <w:proofErr w:type="gramEnd"/>
      <w:r w:rsidRPr="00517ABB">
        <w:rPr>
          <w:rFonts w:eastAsia="Times New Roman" w:cs="Times New Roman"/>
        </w:rPr>
        <w:t xml:space="preserve"> </w:t>
      </w:r>
      <w:r>
        <w:rPr>
          <w:rFonts w:eastAsia="Times New Roman" w:cs="Times New Roman"/>
        </w:rPr>
        <w:t xml:space="preserve">due </w:t>
      </w:r>
      <w:r w:rsidRPr="00517ABB">
        <w:rPr>
          <w:rFonts w:eastAsia="Times New Roman" w:cs="Times New Roman"/>
        </w:rPr>
        <w:t xml:space="preserve">to local special events, limited availability, the event is held in the hotel, exchange rate fluctuations, etc.  </w:t>
      </w:r>
      <w:r>
        <w:rPr>
          <w:rFonts w:eastAsia="Times New Roman" w:cs="Times New Roman"/>
        </w:rPr>
        <w:t>These additional costs may be reimbursed, but the t</w:t>
      </w:r>
      <w:r w:rsidRPr="00517ABB">
        <w:rPr>
          <w:rFonts w:eastAsia="Times New Roman" w:cs="Times New Roman"/>
        </w:rPr>
        <w:t xml:space="preserve">raveler must provide a justification </w:t>
      </w:r>
      <w:r>
        <w:rPr>
          <w:rFonts w:eastAsia="Times New Roman" w:cs="Times New Roman"/>
        </w:rPr>
        <w:t xml:space="preserve">in a memo format requesting </w:t>
      </w:r>
      <w:r w:rsidRPr="00517ABB">
        <w:rPr>
          <w:rFonts w:eastAsia="Times New Roman" w:cs="Times New Roman"/>
        </w:rPr>
        <w:t>approval per the DOA</w:t>
      </w:r>
      <w:r>
        <w:rPr>
          <w:rFonts w:eastAsia="Times New Roman" w:cs="Times New Roman"/>
        </w:rPr>
        <w:t xml:space="preserve"> MATRIX</w:t>
      </w:r>
      <w:r w:rsidRPr="00517ABB">
        <w:rPr>
          <w:rFonts w:eastAsia="Times New Roman" w:cs="Times New Roman"/>
        </w:rPr>
        <w:t xml:space="preserve"> prior to travel</w:t>
      </w:r>
      <w:r>
        <w:rPr>
          <w:rFonts w:eastAsia="Times New Roman" w:cs="Times New Roman"/>
        </w:rPr>
        <w:t>.</w:t>
      </w:r>
      <w:r w:rsidRPr="00517ABB">
        <w:rPr>
          <w:rFonts w:eastAsia="Times New Roman" w:cs="Times New Roman"/>
        </w:rPr>
        <w:t xml:space="preserve">  </w:t>
      </w:r>
    </w:p>
    <w:p w:rsidR="00E8091D" w:rsidRDefault="00E8091D" w:rsidP="00E8091D">
      <w:pPr>
        <w:ind w:left="1440"/>
        <w:jc w:val="both"/>
        <w:rPr>
          <w:rFonts w:eastAsia="Times New Roman" w:cs="Times New Roman"/>
        </w:rPr>
      </w:pPr>
    </w:p>
    <w:p w:rsidR="00E8091D" w:rsidRPr="00517ABB" w:rsidRDefault="00E8091D" w:rsidP="00E8091D">
      <w:pPr>
        <w:ind w:left="1440"/>
        <w:jc w:val="both"/>
        <w:rPr>
          <w:rFonts w:eastAsia="Times New Roman" w:cs="Times New Roman"/>
        </w:rPr>
      </w:pPr>
      <w:r>
        <w:rPr>
          <w:rFonts w:eastAsia="Times New Roman" w:cs="Times New Roman"/>
        </w:rPr>
        <w:t xml:space="preserve">No-Show lodging expenses are not reimbursable.  </w:t>
      </w:r>
    </w:p>
    <w:p w:rsidR="00E8091D" w:rsidRPr="00517ABB" w:rsidRDefault="00E8091D" w:rsidP="00E8091D">
      <w:pPr>
        <w:ind w:left="1080"/>
        <w:jc w:val="both"/>
        <w:rPr>
          <w:rFonts w:eastAsia="Times New Roman" w:cs="Times New Roman"/>
        </w:rPr>
      </w:pPr>
    </w:p>
    <w:p w:rsidR="00E8091D" w:rsidRDefault="00E8091D" w:rsidP="00E8091D">
      <w:pPr>
        <w:ind w:left="1080"/>
        <w:jc w:val="both"/>
        <w:rPr>
          <w:rFonts w:eastAsia="Times New Roman" w:cs="Times New Roman"/>
          <w:b/>
          <w:u w:val="single"/>
        </w:rPr>
      </w:pPr>
      <w:r w:rsidRPr="00517ABB">
        <w:rPr>
          <w:rFonts w:eastAsia="Times New Roman" w:cs="Times New Roman"/>
          <w:b/>
          <w:u w:val="single"/>
        </w:rPr>
        <w:t>Meals</w:t>
      </w:r>
    </w:p>
    <w:p w:rsidR="00F72A2E" w:rsidRPr="005B0FDE" w:rsidRDefault="00F72A2E" w:rsidP="00E8091D">
      <w:pPr>
        <w:ind w:left="1080"/>
        <w:jc w:val="both"/>
        <w:rPr>
          <w:rFonts w:eastAsia="Times New Roman" w:cs="Times New Roman"/>
        </w:rPr>
      </w:pPr>
      <w:r w:rsidRPr="005B0FDE">
        <w:rPr>
          <w:rFonts w:eastAsia="Times New Roman" w:cs="Times New Roman"/>
        </w:rPr>
        <w:lastRenderedPageBreak/>
        <w:t xml:space="preserve">Include itemized receipts for all meals over $24.99.  </w:t>
      </w:r>
      <w:r w:rsidR="0094666A" w:rsidRPr="005B0FDE">
        <w:rPr>
          <w:rFonts w:eastAsia="Times New Roman" w:cs="Times New Roman"/>
        </w:rPr>
        <w:t xml:space="preserve">All meal expenses, minibar expenses and room service expense reimbursement requests that are listed on a hotel portfolio </w:t>
      </w:r>
      <w:r w:rsidR="0094666A" w:rsidRPr="00A258EA">
        <w:rPr>
          <w:rFonts w:eastAsia="Times New Roman" w:cs="Times New Roman"/>
          <w:b/>
        </w:rPr>
        <w:t>MUST</w:t>
      </w:r>
      <w:r w:rsidR="0094666A" w:rsidRPr="005B0FDE">
        <w:rPr>
          <w:rFonts w:eastAsia="Times New Roman" w:cs="Times New Roman"/>
        </w:rPr>
        <w:t xml:space="preserve"> be accompanied by an itemized receipt regardless of the amount.  </w:t>
      </w: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USB</w:t>
      </w:r>
      <w:r>
        <w:rPr>
          <w:rFonts w:eastAsia="Times New Roman" w:cs="Times New Roman"/>
          <w:u w:val="single"/>
        </w:rPr>
        <w:t xml:space="preserve"> - Specific</w:t>
      </w:r>
    </w:p>
    <w:p w:rsidR="00E8091D" w:rsidRPr="00517ABB" w:rsidRDefault="00E8091D" w:rsidP="00E8091D">
      <w:pPr>
        <w:ind w:left="1440"/>
        <w:jc w:val="both"/>
        <w:rPr>
          <w:rFonts w:eastAsia="Times New Roman" w:cs="Times New Roman"/>
        </w:rPr>
      </w:pPr>
      <w:r w:rsidRPr="00517ABB">
        <w:rPr>
          <w:rFonts w:eastAsia="Times New Roman" w:cs="Times New Roman"/>
        </w:rPr>
        <w:t>Actual food and beverage expenses will be reimbursed up to a maximum of $120 (one hundred twenty dollars) per day, including ti</w:t>
      </w:r>
      <w:r>
        <w:rPr>
          <w:rFonts w:eastAsia="Times New Roman" w:cs="Times New Roman"/>
        </w:rPr>
        <w:t xml:space="preserve">ps. If meals were provided and paid for with checkoff funds </w:t>
      </w:r>
      <w:r w:rsidRPr="00517ABB">
        <w:rPr>
          <w:rFonts w:eastAsia="Times New Roman" w:cs="Times New Roman"/>
        </w:rPr>
        <w:t xml:space="preserve">or FAS funds, a prorated amount per day is available. </w:t>
      </w:r>
      <w:r>
        <w:rPr>
          <w:rFonts w:eastAsia="Times New Roman" w:cs="Times New Roman"/>
        </w:rPr>
        <w:t xml:space="preserve">The respective meal deduction must be taken.  </w:t>
      </w:r>
      <w:r w:rsidRPr="00517ABB">
        <w:rPr>
          <w:rFonts w:eastAsia="Times New Roman" w:cs="Times New Roman"/>
        </w:rPr>
        <w:t>The recommended allocation of the daily meal limit is as follows:</w:t>
      </w:r>
    </w:p>
    <w:p w:rsidR="00E8091D" w:rsidRPr="001C6727" w:rsidRDefault="00E8091D" w:rsidP="00E8091D">
      <w:pPr>
        <w:numPr>
          <w:ilvl w:val="0"/>
          <w:numId w:val="8"/>
        </w:numPr>
        <w:spacing w:before="100" w:beforeAutospacing="1" w:after="100" w:afterAutospacing="1" w:line="240" w:lineRule="auto"/>
        <w:jc w:val="both"/>
        <w:rPr>
          <w:rFonts w:eastAsia="Times New Roman" w:cs="Times New Roman"/>
        </w:rPr>
      </w:pPr>
      <w:r w:rsidRPr="001C6727">
        <w:rPr>
          <w:rFonts w:eastAsia="Times New Roman" w:cs="Times New Roman"/>
        </w:rPr>
        <w:t>Breakfast and lunch should each account for one-quarter (1/4) of the daily limit.</w:t>
      </w:r>
    </w:p>
    <w:p w:rsidR="00E8091D" w:rsidRPr="001C6727" w:rsidRDefault="00E8091D" w:rsidP="00E8091D">
      <w:pPr>
        <w:numPr>
          <w:ilvl w:val="0"/>
          <w:numId w:val="8"/>
        </w:numPr>
        <w:spacing w:before="100" w:beforeAutospacing="1" w:after="100" w:afterAutospacing="1" w:line="240" w:lineRule="auto"/>
        <w:jc w:val="both"/>
        <w:rPr>
          <w:rFonts w:eastAsia="Times New Roman" w:cs="Times New Roman"/>
        </w:rPr>
      </w:pPr>
      <w:r w:rsidRPr="001C6727">
        <w:rPr>
          <w:rFonts w:eastAsia="Times New Roman" w:cs="Times New Roman"/>
        </w:rPr>
        <w:t>Dinner should account for one-half (1/2) of the daily limit.</w:t>
      </w:r>
    </w:p>
    <w:p w:rsidR="00E8091D" w:rsidRPr="001C6727" w:rsidRDefault="00E8091D" w:rsidP="00E8091D">
      <w:pPr>
        <w:numPr>
          <w:ilvl w:val="0"/>
          <w:numId w:val="8"/>
        </w:numPr>
        <w:spacing w:before="100" w:beforeAutospacing="1" w:after="100" w:afterAutospacing="1" w:line="240" w:lineRule="auto"/>
        <w:jc w:val="both"/>
        <w:rPr>
          <w:rFonts w:eastAsia="Times New Roman" w:cs="Times New Roman"/>
        </w:rPr>
      </w:pPr>
      <w:r w:rsidRPr="001C6727">
        <w:rPr>
          <w:rFonts w:eastAsia="Times New Roman" w:cs="Times New Roman"/>
        </w:rPr>
        <w:t>For instance, if USB provides breakfast and lunch one–half (1/2) of the $120 (one hundred twenty dollars) or $60 (sixty dollars) is available.</w:t>
      </w:r>
    </w:p>
    <w:p w:rsidR="00E8091D" w:rsidRDefault="00E8091D" w:rsidP="00E8091D">
      <w:pPr>
        <w:ind w:left="1440"/>
        <w:jc w:val="both"/>
        <w:rPr>
          <w:rFonts w:eastAsia="Times New Roman" w:cs="Times New Roman"/>
          <w:u w:val="single"/>
        </w:rPr>
      </w:pPr>
      <w:r w:rsidRPr="00517ABB">
        <w:rPr>
          <w:rFonts w:eastAsia="Times New Roman" w:cs="Times New Roman"/>
          <w:u w:val="single"/>
        </w:rPr>
        <w:t>FAS</w:t>
      </w:r>
      <w:r>
        <w:rPr>
          <w:rFonts w:eastAsia="Times New Roman" w:cs="Times New Roman"/>
          <w:u w:val="single"/>
        </w:rPr>
        <w:t xml:space="preserve"> (FMD, MAP, EMP) </w:t>
      </w:r>
      <w:r w:rsidR="00735C55">
        <w:rPr>
          <w:rFonts w:eastAsia="Times New Roman" w:cs="Times New Roman"/>
          <w:u w:val="single"/>
        </w:rPr>
        <w:t>–</w:t>
      </w:r>
      <w:r>
        <w:rPr>
          <w:rFonts w:eastAsia="Times New Roman" w:cs="Times New Roman"/>
          <w:u w:val="single"/>
        </w:rPr>
        <w:t xml:space="preserve"> Specific</w:t>
      </w:r>
    </w:p>
    <w:p w:rsidR="00735C55" w:rsidRPr="00815B9F" w:rsidRDefault="00735C55" w:rsidP="00E8091D">
      <w:pPr>
        <w:ind w:left="1440"/>
        <w:jc w:val="both"/>
        <w:rPr>
          <w:rFonts w:eastAsia="Times New Roman" w:cs="Times New Roman"/>
        </w:rPr>
      </w:pPr>
      <w:r w:rsidRPr="00815B9F">
        <w:rPr>
          <w:rFonts w:eastAsia="Times New Roman" w:cs="Times New Roman"/>
        </w:rPr>
        <w:t xml:space="preserve">Alcoholic beverages are NOT eligible for reimbursement and are not considered a compliant expense when using FAS funding unless the expense incurred is in conjunction with an approved FAS Sales &amp; Trade Relations Event (STRE).  </w:t>
      </w:r>
    </w:p>
    <w:p w:rsidR="00735C55" w:rsidRDefault="00735C55" w:rsidP="00E8091D">
      <w:pPr>
        <w:ind w:left="1440"/>
        <w:jc w:val="both"/>
        <w:rPr>
          <w:rFonts w:eastAsia="Times New Roman" w:cs="Times New Roman"/>
        </w:rPr>
      </w:pPr>
      <w:r w:rsidRPr="00815B9F">
        <w:rPr>
          <w:rFonts w:eastAsia="Times New Roman" w:cs="Times New Roman"/>
        </w:rPr>
        <w:t xml:space="preserve">STRE Definition: Includes hosting of meals or a reception with the intent to bring together foreign industry/ trade representatives, government officials, and/or opinion leaders, with representatives of the United States.  There must be more foreign decision makers present than U.S. representation or the event is not considered a STRE Event.  Please note that a USSEC Staff Member should not be counted as a U.S. representative when determining whether or not there are more foreign decision makers present.     </w:t>
      </w:r>
    </w:p>
    <w:p w:rsidR="00815B9F" w:rsidRPr="00517ABB" w:rsidRDefault="00815B9F" w:rsidP="00E8091D">
      <w:pPr>
        <w:ind w:left="1440"/>
        <w:jc w:val="both"/>
        <w:rPr>
          <w:rFonts w:eastAsia="Times New Roman" w:cs="Times New Roman"/>
          <w:u w:val="single"/>
        </w:rPr>
      </w:pPr>
    </w:p>
    <w:p w:rsidR="00E8091D" w:rsidRPr="00517ABB" w:rsidRDefault="00E8091D" w:rsidP="00E8091D">
      <w:pPr>
        <w:ind w:left="1440"/>
        <w:jc w:val="both"/>
        <w:rPr>
          <w:rFonts w:eastAsia="Times New Roman" w:cs="Times New Roman"/>
        </w:rPr>
      </w:pPr>
      <w:r w:rsidRPr="00517ABB">
        <w:rPr>
          <w:rFonts w:eastAsia="Times New Roman" w:cs="Times New Roman"/>
        </w:rPr>
        <w:t xml:space="preserve">Meals </w:t>
      </w:r>
      <w:r w:rsidRPr="005C4E50">
        <w:rPr>
          <w:rFonts w:eastAsia="Times New Roman" w:cs="Times New Roman"/>
          <w:b/>
        </w:rPr>
        <w:t>associated with travel</w:t>
      </w:r>
      <w:r w:rsidRPr="005C4E50">
        <w:rPr>
          <w:rFonts w:eastAsia="Times New Roman" w:cs="Times New Roman"/>
        </w:rPr>
        <w:t xml:space="preserve"> </w:t>
      </w:r>
      <w:r w:rsidRPr="00517ABB">
        <w:rPr>
          <w:rFonts w:eastAsia="Times New Roman" w:cs="Times New Roman"/>
        </w:rPr>
        <w:t xml:space="preserve">are reimbursable when the traveler </w:t>
      </w:r>
      <w:r w:rsidRPr="003120D9">
        <w:rPr>
          <w:rFonts w:eastAsia="Times New Roman" w:cs="Times New Roman"/>
          <w:u w:val="single"/>
        </w:rPr>
        <w:t>is away from home or their normal place of business</w:t>
      </w:r>
      <w:r w:rsidRPr="00517ABB">
        <w:rPr>
          <w:rFonts w:eastAsia="Times New Roman" w:cs="Times New Roman"/>
        </w:rPr>
        <w:t xml:space="preserve"> in excess of 12 hours or overnight.  </w:t>
      </w:r>
      <w:r>
        <w:rPr>
          <w:rFonts w:eastAsia="Times New Roman" w:cs="Times New Roman"/>
        </w:rPr>
        <w:t xml:space="preserve">The individual must be in “travel status”.  Meals not involving an overnight stay or the individual is not more than 50 miles (one way) from their home or normal place of business will not be reimbursed.  </w:t>
      </w:r>
    </w:p>
    <w:p w:rsidR="00E8091D" w:rsidRPr="00517ABB" w:rsidRDefault="00E8091D" w:rsidP="00E8091D">
      <w:pPr>
        <w:ind w:left="1440"/>
        <w:jc w:val="both"/>
        <w:rPr>
          <w:rFonts w:eastAsia="Times New Roman" w:cs="Times New Roman"/>
        </w:rPr>
      </w:pPr>
    </w:p>
    <w:p w:rsidR="00E8091D" w:rsidRPr="00517ABB" w:rsidRDefault="00E8091D" w:rsidP="00E8091D">
      <w:pPr>
        <w:ind w:left="1440"/>
        <w:jc w:val="both"/>
        <w:rPr>
          <w:rFonts w:eastAsia="Times New Roman" w:cs="Times New Roman"/>
        </w:rPr>
      </w:pPr>
      <w:r w:rsidRPr="00517ABB">
        <w:rPr>
          <w:rFonts w:eastAsia="Times New Roman" w:cs="Times New Roman"/>
        </w:rPr>
        <w:t xml:space="preserve">Actual food and </w:t>
      </w:r>
      <w:r w:rsidR="00DE145C" w:rsidRPr="005C4E50">
        <w:rPr>
          <w:rFonts w:eastAsia="Times New Roman" w:cs="Times New Roman"/>
          <w:b/>
        </w:rPr>
        <w:t xml:space="preserve">non-alcoholic </w:t>
      </w:r>
      <w:r w:rsidRPr="00517ABB">
        <w:rPr>
          <w:rFonts w:eastAsia="Times New Roman" w:cs="Times New Roman"/>
        </w:rPr>
        <w:t xml:space="preserve">beverage expenses will be reimbursed up to </w:t>
      </w:r>
      <w:r>
        <w:rPr>
          <w:rFonts w:eastAsia="Times New Roman" w:cs="Times New Roman"/>
        </w:rPr>
        <w:t xml:space="preserve">a </w:t>
      </w:r>
      <w:r w:rsidRPr="00517ABB">
        <w:rPr>
          <w:rFonts w:eastAsia="Times New Roman" w:cs="Times New Roman"/>
        </w:rPr>
        <w:t xml:space="preserve">maximum </w:t>
      </w:r>
      <w:r>
        <w:rPr>
          <w:rFonts w:eastAsia="Times New Roman" w:cs="Times New Roman"/>
        </w:rPr>
        <w:t xml:space="preserve">per day </w:t>
      </w:r>
      <w:r w:rsidRPr="00517ABB">
        <w:rPr>
          <w:rFonts w:eastAsia="Times New Roman" w:cs="Times New Roman"/>
        </w:rPr>
        <w:t xml:space="preserve">allowed by the U.S. Department of State or the General Services Administration. </w:t>
      </w:r>
      <w:r w:rsidR="00DE145C">
        <w:rPr>
          <w:rFonts w:eastAsia="Times New Roman" w:cs="Times New Roman"/>
        </w:rPr>
        <w:t xml:space="preserve"> </w:t>
      </w:r>
      <w:r w:rsidRPr="00517ABB">
        <w:rPr>
          <w:rFonts w:eastAsia="Times New Roman" w:cs="Times New Roman"/>
        </w:rPr>
        <w:t>The destination or actual lodging city determines the meal rate for each travel day.  There is one exception - The final day of travel, the meal allowance is based on the final lodging city, not the traveler’s home city.</w:t>
      </w:r>
      <w:r>
        <w:rPr>
          <w:rFonts w:eastAsia="Times New Roman" w:cs="Times New Roman"/>
        </w:rPr>
        <w:t xml:space="preserve">  If group meals are </w:t>
      </w:r>
      <w:r w:rsidRPr="00E70088">
        <w:rPr>
          <w:rFonts w:eastAsia="Times New Roman" w:cs="Times New Roman"/>
          <w:b/>
        </w:rPr>
        <w:t>provided</w:t>
      </w:r>
      <w:r>
        <w:rPr>
          <w:rFonts w:eastAsia="Times New Roman" w:cs="Times New Roman"/>
        </w:rPr>
        <w:t xml:space="preserve"> and paid for with checkoff funds </w:t>
      </w:r>
      <w:r w:rsidRPr="00517ABB">
        <w:rPr>
          <w:rFonts w:eastAsia="Times New Roman" w:cs="Times New Roman"/>
        </w:rPr>
        <w:t xml:space="preserve">or FAS funds, a prorated amount </w:t>
      </w:r>
      <w:r>
        <w:rPr>
          <w:rFonts w:eastAsia="Times New Roman" w:cs="Times New Roman"/>
        </w:rPr>
        <w:t xml:space="preserve">of the maximum amount </w:t>
      </w:r>
      <w:r w:rsidRPr="00517ABB">
        <w:rPr>
          <w:rFonts w:eastAsia="Times New Roman" w:cs="Times New Roman"/>
        </w:rPr>
        <w:t>per day is available.</w:t>
      </w:r>
      <w:r>
        <w:rPr>
          <w:rFonts w:eastAsia="Times New Roman" w:cs="Times New Roman"/>
        </w:rPr>
        <w:t xml:space="preserve">  Deduct the applicable allowance for the meal(s).</w:t>
      </w:r>
    </w:p>
    <w:p w:rsidR="00E8091D" w:rsidRPr="00517ABB" w:rsidRDefault="00E8091D" w:rsidP="00E8091D">
      <w:pPr>
        <w:ind w:left="2160"/>
        <w:jc w:val="both"/>
        <w:rPr>
          <w:rFonts w:eastAsia="Times New Roman" w:cs="Times New Roman"/>
        </w:rPr>
      </w:pPr>
    </w:p>
    <w:p w:rsidR="00E8091D" w:rsidRPr="00517ABB" w:rsidRDefault="00E8091D" w:rsidP="00E8091D">
      <w:pPr>
        <w:ind w:left="2160"/>
        <w:jc w:val="both"/>
        <w:rPr>
          <w:rFonts w:eastAsia="Times New Roman" w:cs="Times New Roman"/>
        </w:rPr>
      </w:pPr>
      <w:r w:rsidRPr="00517ABB">
        <w:rPr>
          <w:rFonts w:eastAsia="Times New Roman" w:cs="Times New Roman"/>
        </w:rPr>
        <w:lastRenderedPageBreak/>
        <w:t>For Non-U.S. cities, the meal rates are published monthly by city.  On travel days the meal allowance is 75% of the maximum.  The rates can be found…</w:t>
      </w:r>
    </w:p>
    <w:p w:rsidR="00E8091D" w:rsidRDefault="00CD627D" w:rsidP="00E8091D">
      <w:pPr>
        <w:ind w:left="2520"/>
        <w:jc w:val="both"/>
        <w:rPr>
          <w:rStyle w:val="Hyperlink"/>
        </w:rPr>
      </w:pPr>
      <w:hyperlink r:id="rId13" w:history="1">
        <w:r w:rsidR="00E8091D" w:rsidRPr="00517ABB">
          <w:rPr>
            <w:rStyle w:val="Hyperlink"/>
            <w:rFonts w:eastAsia="Times New Roman" w:cs="Times New Roman"/>
          </w:rPr>
          <w:t>https://aoprals.state.gov/web920/per_diem.asp</w:t>
        </w:r>
      </w:hyperlink>
    </w:p>
    <w:p w:rsidR="00E8091D" w:rsidRDefault="00E8091D" w:rsidP="00E8091D">
      <w:pPr>
        <w:ind w:left="2520"/>
        <w:jc w:val="both"/>
        <w:rPr>
          <w:rStyle w:val="Hyperlink"/>
        </w:rPr>
      </w:pPr>
    </w:p>
    <w:p w:rsidR="00E8091D" w:rsidRDefault="00E8091D" w:rsidP="00E8091D">
      <w:pPr>
        <w:ind w:left="2520"/>
        <w:jc w:val="both"/>
        <w:rPr>
          <w:rStyle w:val="Hyperlink"/>
        </w:rPr>
      </w:pPr>
      <w:r>
        <w:rPr>
          <w:rFonts w:eastAsia="Times New Roman" w:cs="Times New Roman"/>
        </w:rPr>
        <w:t xml:space="preserve">The link below is a breakdown of the Meals &amp; Incidentals </w:t>
      </w:r>
    </w:p>
    <w:p w:rsidR="00E8091D" w:rsidRPr="00517ABB" w:rsidRDefault="00E8091D" w:rsidP="00E8091D">
      <w:pPr>
        <w:ind w:left="2880"/>
        <w:jc w:val="both"/>
        <w:rPr>
          <w:rStyle w:val="Hyperlink"/>
        </w:rPr>
      </w:pPr>
      <w:r w:rsidRPr="00F069B0">
        <w:rPr>
          <w:rStyle w:val="Hyperlink"/>
        </w:rPr>
        <w:t>https://aoprals.state.gov/content.asp?content_id=114&amp;menu_id=78</w:t>
      </w:r>
    </w:p>
    <w:p w:rsidR="00E8091D" w:rsidRPr="00517ABB" w:rsidRDefault="00E8091D" w:rsidP="00E8091D">
      <w:pPr>
        <w:ind w:left="1800"/>
        <w:jc w:val="both"/>
        <w:rPr>
          <w:rFonts w:eastAsia="Times New Roman" w:cs="Times New Roman"/>
        </w:rPr>
      </w:pPr>
    </w:p>
    <w:p w:rsidR="00E8091D" w:rsidRPr="00517ABB" w:rsidRDefault="00E8091D" w:rsidP="00E8091D">
      <w:pPr>
        <w:ind w:left="2160"/>
        <w:jc w:val="both"/>
        <w:rPr>
          <w:rFonts w:eastAsia="Times New Roman" w:cs="Times New Roman"/>
        </w:rPr>
      </w:pPr>
      <w:r w:rsidRPr="00517ABB">
        <w:rPr>
          <w:rFonts w:eastAsia="Times New Roman" w:cs="Times New Roman"/>
        </w:rPr>
        <w:t>For U.S. cities, the meal rates are published annually</w:t>
      </w:r>
      <w:r>
        <w:rPr>
          <w:rFonts w:eastAsia="Times New Roman" w:cs="Times New Roman"/>
        </w:rPr>
        <w:t>; there are</w:t>
      </w:r>
      <w:r w:rsidRPr="00517ABB">
        <w:rPr>
          <w:rFonts w:eastAsia="Times New Roman" w:cs="Times New Roman"/>
        </w:rPr>
        <w:t xml:space="preserve"> only 6 tiers.  On travel days the meal allowance is 75% of the maximum. The rates can be found…</w:t>
      </w:r>
    </w:p>
    <w:p w:rsidR="00E8091D" w:rsidRPr="00517ABB" w:rsidRDefault="00CD627D" w:rsidP="00E8091D">
      <w:pPr>
        <w:ind w:left="2520"/>
        <w:jc w:val="both"/>
        <w:rPr>
          <w:rStyle w:val="Hyperlink"/>
        </w:rPr>
      </w:pPr>
      <w:hyperlink r:id="rId14" w:history="1">
        <w:r w:rsidR="00E8091D" w:rsidRPr="00517ABB">
          <w:rPr>
            <w:rStyle w:val="Hyperlink"/>
            <w:rFonts w:eastAsia="Times New Roman" w:cs="Times New Roman"/>
          </w:rPr>
          <w:t>https://www.gsa.gov/portal/content/104877</w:t>
        </w:r>
      </w:hyperlink>
      <w:r w:rsidR="00E8091D" w:rsidRPr="00517ABB">
        <w:rPr>
          <w:rStyle w:val="Hyperlink"/>
        </w:rPr>
        <w:t xml:space="preserve"> </w:t>
      </w:r>
    </w:p>
    <w:p w:rsidR="00E8091D" w:rsidRPr="00517ABB" w:rsidRDefault="00E8091D" w:rsidP="00E8091D">
      <w:pPr>
        <w:ind w:left="1080"/>
        <w:jc w:val="both"/>
        <w:rPr>
          <w:rFonts w:eastAsia="Times New Roman" w:cs="Times New Roman"/>
        </w:rPr>
      </w:pPr>
    </w:p>
    <w:p w:rsidR="00E8091D" w:rsidRDefault="00E8091D" w:rsidP="00E8091D">
      <w:pPr>
        <w:ind w:left="2520"/>
      </w:pPr>
      <w:r>
        <w:rPr>
          <w:rFonts w:eastAsia="Times New Roman" w:cs="Times New Roman"/>
          <w:b/>
          <w:u w:val="single"/>
        </w:rPr>
        <w:t>The six tiers are…</w:t>
      </w:r>
      <w:r w:rsidRPr="00517ABB">
        <w:rPr>
          <w:noProof/>
        </w:rPr>
        <w:drawing>
          <wp:inline distT="0" distB="0" distL="0" distR="0" wp14:anchorId="5ECA6396" wp14:editId="155B6975">
            <wp:extent cx="3398520" cy="329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8520" cy="3299460"/>
                    </a:xfrm>
                    <a:prstGeom prst="rect">
                      <a:avLst/>
                    </a:prstGeom>
                    <a:noFill/>
                    <a:ln>
                      <a:noFill/>
                    </a:ln>
                  </pic:spPr>
                </pic:pic>
              </a:graphicData>
            </a:graphic>
          </wp:inline>
        </w:drawing>
      </w:r>
    </w:p>
    <w:p w:rsidR="00DE145C" w:rsidRDefault="00DE145C" w:rsidP="00E8091D">
      <w:pPr>
        <w:ind w:left="1080"/>
        <w:jc w:val="both"/>
        <w:rPr>
          <w:rFonts w:eastAsia="Times New Roman" w:cs="Times New Roman"/>
          <w:b/>
          <w:u w:val="single"/>
        </w:rPr>
      </w:pPr>
    </w:p>
    <w:p w:rsidR="00E8091D" w:rsidRPr="00517ABB" w:rsidRDefault="00E8091D" w:rsidP="00E8091D">
      <w:pPr>
        <w:ind w:left="1080"/>
        <w:jc w:val="both"/>
        <w:rPr>
          <w:rFonts w:eastAsia="Times New Roman" w:cs="Times New Roman"/>
          <w:b/>
          <w:u w:val="single"/>
        </w:rPr>
      </w:pPr>
      <w:r>
        <w:rPr>
          <w:rFonts w:eastAsia="Times New Roman" w:cs="Times New Roman"/>
          <w:b/>
          <w:u w:val="single"/>
        </w:rPr>
        <w:t>Laundry</w:t>
      </w:r>
    </w:p>
    <w:p w:rsidR="00E8091D" w:rsidRPr="0013431A" w:rsidRDefault="00E8091D" w:rsidP="00E8091D">
      <w:pPr>
        <w:ind w:left="1080"/>
        <w:jc w:val="both"/>
        <w:rPr>
          <w:rFonts w:eastAsia="Times New Roman" w:cs="Times New Roman"/>
          <w:u w:val="single"/>
        </w:rPr>
      </w:pPr>
      <w:r>
        <w:rPr>
          <w:rFonts w:eastAsia="Times New Roman" w:cs="Times New Roman"/>
          <w:u w:val="single"/>
        </w:rPr>
        <w:t>USB - Specific</w:t>
      </w:r>
    </w:p>
    <w:p w:rsidR="00E8091D" w:rsidRPr="003C7192" w:rsidRDefault="00E8091D" w:rsidP="00E8091D">
      <w:pPr>
        <w:pStyle w:val="ListParagraph"/>
        <w:numPr>
          <w:ilvl w:val="0"/>
          <w:numId w:val="13"/>
        </w:numPr>
        <w:spacing w:after="0" w:line="240" w:lineRule="auto"/>
        <w:jc w:val="both"/>
        <w:rPr>
          <w:rFonts w:eastAsia="Times New Roman" w:cs="Times New Roman"/>
        </w:rPr>
      </w:pPr>
      <w:r w:rsidRPr="003C7192">
        <w:rPr>
          <w:rFonts w:eastAsia="Times New Roman" w:cs="Times New Roman"/>
        </w:rPr>
        <w:t>For trips longer than five (5) working days, laundry expenses up to $100 (one hundred dollars) can be submitted for reimbursement.  A</w:t>
      </w:r>
      <w:r>
        <w:rPr>
          <w:rFonts w:eastAsia="Times New Roman" w:cs="Times New Roman"/>
        </w:rPr>
        <w:t>n itemized</w:t>
      </w:r>
      <w:r w:rsidRPr="003C7192">
        <w:rPr>
          <w:rFonts w:eastAsia="Times New Roman" w:cs="Times New Roman"/>
        </w:rPr>
        <w:t xml:space="preserve"> receipt </w:t>
      </w:r>
      <w:r>
        <w:rPr>
          <w:rFonts w:eastAsia="Times New Roman" w:cs="Times New Roman"/>
        </w:rPr>
        <w:t>from vendor is required (receipt with the number of garments is sufficient)</w:t>
      </w:r>
      <w:r w:rsidRPr="003C7192">
        <w:rPr>
          <w:rFonts w:eastAsia="Times New Roman" w:cs="Times New Roman"/>
        </w:rPr>
        <w:t>.</w:t>
      </w:r>
    </w:p>
    <w:p w:rsidR="00DE145C" w:rsidRDefault="00DE145C" w:rsidP="00E8091D">
      <w:pPr>
        <w:ind w:left="1080"/>
        <w:jc w:val="both"/>
        <w:rPr>
          <w:rFonts w:eastAsia="Times New Roman" w:cs="Times New Roman"/>
          <w:u w:val="single"/>
        </w:rPr>
      </w:pPr>
    </w:p>
    <w:p w:rsidR="00E8091D" w:rsidRDefault="00E8091D" w:rsidP="00E8091D">
      <w:pPr>
        <w:ind w:left="1080"/>
        <w:jc w:val="both"/>
        <w:rPr>
          <w:rFonts w:eastAsia="Times New Roman" w:cs="Times New Roman"/>
          <w:u w:val="single"/>
        </w:rPr>
      </w:pPr>
      <w:r w:rsidRPr="0013431A">
        <w:rPr>
          <w:rFonts w:eastAsia="Times New Roman" w:cs="Times New Roman"/>
          <w:u w:val="single"/>
        </w:rPr>
        <w:lastRenderedPageBreak/>
        <w:t>FAS</w:t>
      </w:r>
      <w:r>
        <w:rPr>
          <w:rFonts w:eastAsia="Times New Roman" w:cs="Times New Roman"/>
          <w:u w:val="single"/>
        </w:rPr>
        <w:t xml:space="preserve"> (FMD, MAP, EMP) - Specific</w:t>
      </w:r>
    </w:p>
    <w:p w:rsidR="00E8091D" w:rsidRDefault="00E8091D" w:rsidP="00E8091D">
      <w:pPr>
        <w:pStyle w:val="ListParagraph"/>
        <w:numPr>
          <w:ilvl w:val="0"/>
          <w:numId w:val="12"/>
        </w:numPr>
        <w:spacing w:after="0" w:line="240" w:lineRule="auto"/>
        <w:jc w:val="both"/>
        <w:rPr>
          <w:rFonts w:eastAsia="Times New Roman" w:cs="Times New Roman"/>
        </w:rPr>
      </w:pPr>
      <w:r>
        <w:rPr>
          <w:rFonts w:eastAsia="Times New Roman" w:cs="Times New Roman"/>
        </w:rPr>
        <w:t>Laundry expenses are included in the “Meals &amp; Incidental” (M&amp;IE) portion of the per diem rates established by the Department of State and the General Service Administration.  Per Diem rates for travel days is 75% of the daily maximum.  For example, the maximum daily Meals and Incidental rate for Bangkok, Thailand, is $100.    This amount is broken down on the Department of State’s website as…</w:t>
      </w:r>
    </w:p>
    <w:p w:rsidR="00E8091D" w:rsidRDefault="00E8091D" w:rsidP="00E8091D">
      <w:pPr>
        <w:pStyle w:val="ListParagraph"/>
        <w:numPr>
          <w:ilvl w:val="1"/>
          <w:numId w:val="12"/>
        </w:numPr>
        <w:spacing w:after="0" w:line="240" w:lineRule="auto"/>
        <w:jc w:val="both"/>
        <w:rPr>
          <w:rFonts w:eastAsia="Times New Roman" w:cs="Times New Roman"/>
        </w:rPr>
      </w:pPr>
      <w:r>
        <w:rPr>
          <w:rFonts w:eastAsia="Times New Roman" w:cs="Times New Roman"/>
        </w:rPr>
        <w:t>$15 – Breakfast</w:t>
      </w:r>
    </w:p>
    <w:p w:rsidR="00E8091D" w:rsidRDefault="00E8091D" w:rsidP="00E8091D">
      <w:pPr>
        <w:pStyle w:val="ListParagraph"/>
        <w:numPr>
          <w:ilvl w:val="1"/>
          <w:numId w:val="12"/>
        </w:numPr>
        <w:spacing w:after="0" w:line="240" w:lineRule="auto"/>
        <w:jc w:val="both"/>
        <w:rPr>
          <w:rFonts w:eastAsia="Times New Roman" w:cs="Times New Roman"/>
        </w:rPr>
      </w:pPr>
      <w:r>
        <w:rPr>
          <w:rFonts w:eastAsia="Times New Roman" w:cs="Times New Roman"/>
        </w:rPr>
        <w:t>$25 – Lunch</w:t>
      </w:r>
    </w:p>
    <w:p w:rsidR="00E8091D" w:rsidRDefault="00E8091D" w:rsidP="00E8091D">
      <w:pPr>
        <w:pStyle w:val="ListParagraph"/>
        <w:numPr>
          <w:ilvl w:val="1"/>
          <w:numId w:val="12"/>
        </w:numPr>
        <w:spacing w:after="0" w:line="240" w:lineRule="auto"/>
        <w:jc w:val="both"/>
        <w:rPr>
          <w:rFonts w:eastAsia="Times New Roman" w:cs="Times New Roman"/>
        </w:rPr>
      </w:pPr>
      <w:r>
        <w:rPr>
          <w:rFonts w:eastAsia="Times New Roman" w:cs="Times New Roman"/>
        </w:rPr>
        <w:t>$40 – Dinner</w:t>
      </w:r>
    </w:p>
    <w:p w:rsidR="00E8091D" w:rsidRDefault="00E8091D" w:rsidP="00E8091D">
      <w:pPr>
        <w:pStyle w:val="ListParagraph"/>
        <w:numPr>
          <w:ilvl w:val="1"/>
          <w:numId w:val="12"/>
        </w:numPr>
        <w:spacing w:after="0" w:line="240" w:lineRule="auto"/>
        <w:jc w:val="both"/>
        <w:rPr>
          <w:rFonts w:eastAsia="Times New Roman" w:cs="Times New Roman"/>
        </w:rPr>
      </w:pPr>
      <w:r w:rsidRPr="00DB0D51">
        <w:rPr>
          <w:rFonts w:eastAsia="Times New Roman" w:cs="Times New Roman"/>
        </w:rPr>
        <w:t xml:space="preserve">$20 </w:t>
      </w:r>
      <w:r>
        <w:rPr>
          <w:rFonts w:eastAsia="Times New Roman" w:cs="Times New Roman"/>
        </w:rPr>
        <w:t>–</w:t>
      </w:r>
      <w:r w:rsidRPr="00DB0D51">
        <w:rPr>
          <w:rFonts w:eastAsia="Times New Roman" w:cs="Times New Roman"/>
        </w:rPr>
        <w:t xml:space="preserve"> </w:t>
      </w:r>
      <w:r w:rsidRPr="00182F9E">
        <w:rPr>
          <w:rFonts w:eastAsia="Times New Roman" w:cs="Times New Roman"/>
          <w:b/>
          <w:u w:val="single"/>
        </w:rPr>
        <w:t>Incidentals</w:t>
      </w:r>
    </w:p>
    <w:p w:rsidR="00E8091D" w:rsidRPr="00F774B9" w:rsidRDefault="00E8091D" w:rsidP="00E8091D">
      <w:pPr>
        <w:pStyle w:val="ListParagraph"/>
        <w:numPr>
          <w:ilvl w:val="0"/>
          <w:numId w:val="12"/>
        </w:numPr>
        <w:spacing w:after="0" w:line="240" w:lineRule="auto"/>
        <w:jc w:val="both"/>
        <w:rPr>
          <w:rFonts w:eastAsia="Times New Roman" w:cs="Times New Roman"/>
        </w:rPr>
      </w:pPr>
      <w:r w:rsidRPr="00F774B9">
        <w:rPr>
          <w:rFonts w:eastAsia="Times New Roman" w:cs="Times New Roman"/>
        </w:rPr>
        <w:t>Therefore, if the travel period</w:t>
      </w:r>
      <w:r>
        <w:rPr>
          <w:rFonts w:eastAsia="Times New Roman" w:cs="Times New Roman"/>
        </w:rPr>
        <w:t xml:space="preserve"> in Bangkok, Thailand,</w:t>
      </w:r>
      <w:r w:rsidRPr="00F774B9">
        <w:rPr>
          <w:rFonts w:eastAsia="Times New Roman" w:cs="Times New Roman"/>
        </w:rPr>
        <w:t xml:space="preserve"> is a total of 7 days, the total allowed for </w:t>
      </w:r>
      <w:r w:rsidRPr="00182F9E">
        <w:rPr>
          <w:rFonts w:eastAsia="Times New Roman" w:cs="Times New Roman"/>
          <w:b/>
          <w:u w:val="single"/>
        </w:rPr>
        <w:t>all incidentals</w:t>
      </w:r>
      <w:r w:rsidRPr="00F774B9">
        <w:rPr>
          <w:rFonts w:eastAsia="Times New Roman" w:cs="Times New Roman"/>
        </w:rPr>
        <w:t xml:space="preserve"> would be </w:t>
      </w:r>
      <w:r>
        <w:rPr>
          <w:rFonts w:eastAsia="Times New Roman" w:cs="Times New Roman"/>
        </w:rPr>
        <w:t>$130</w:t>
      </w:r>
      <w:r w:rsidRPr="00F774B9">
        <w:rPr>
          <w:rFonts w:eastAsia="Times New Roman" w:cs="Times New Roman"/>
        </w:rPr>
        <w:t xml:space="preserve"> ($</w:t>
      </w:r>
      <w:r>
        <w:rPr>
          <w:rFonts w:eastAsia="Times New Roman" w:cs="Times New Roman"/>
        </w:rPr>
        <w:t>20</w:t>
      </w:r>
      <w:r w:rsidRPr="00F774B9">
        <w:rPr>
          <w:rFonts w:eastAsia="Times New Roman" w:cs="Times New Roman"/>
        </w:rPr>
        <w:t>/day for non-travel days and $</w:t>
      </w:r>
      <w:r>
        <w:rPr>
          <w:rFonts w:eastAsia="Times New Roman" w:cs="Times New Roman"/>
        </w:rPr>
        <w:t>15/day</w:t>
      </w:r>
      <w:r w:rsidRPr="00F774B9">
        <w:rPr>
          <w:rFonts w:eastAsia="Times New Roman" w:cs="Times New Roman"/>
        </w:rPr>
        <w:t xml:space="preserve"> for travel days</w:t>
      </w:r>
      <w:r>
        <w:rPr>
          <w:rFonts w:eastAsia="Times New Roman" w:cs="Times New Roman"/>
        </w:rPr>
        <w:t>)</w:t>
      </w:r>
      <w:r w:rsidRPr="00F774B9">
        <w:rPr>
          <w:rFonts w:eastAsia="Times New Roman" w:cs="Times New Roman"/>
        </w:rPr>
        <w:t xml:space="preserve">.  </w:t>
      </w:r>
      <w:r>
        <w:rPr>
          <w:rFonts w:eastAsia="Times New Roman" w:cs="Times New Roman"/>
        </w:rPr>
        <w:t xml:space="preserve">The $130 maximum would include all incidentals such as tips to porters, baggage carriers, hotel staff, etc.  The daily allowances can be aggregated for the total travel period. </w:t>
      </w:r>
    </w:p>
    <w:p w:rsidR="00E8091D" w:rsidRDefault="00E8091D" w:rsidP="00E8091D">
      <w:pPr>
        <w:ind w:left="1080"/>
        <w:jc w:val="both"/>
        <w:rPr>
          <w:rFonts w:eastAsia="Times New Roman" w:cs="Times New Roman"/>
        </w:rPr>
      </w:pPr>
    </w:p>
    <w:p w:rsidR="00E8091D" w:rsidRPr="00517ABB" w:rsidRDefault="00E8091D" w:rsidP="00E8091D">
      <w:pPr>
        <w:ind w:left="1080"/>
        <w:jc w:val="both"/>
        <w:rPr>
          <w:rFonts w:eastAsia="Times New Roman" w:cs="Times New Roman"/>
          <w:b/>
          <w:u w:val="single"/>
        </w:rPr>
      </w:pPr>
      <w:r>
        <w:rPr>
          <w:rFonts w:eastAsia="Times New Roman" w:cs="Times New Roman"/>
          <w:b/>
          <w:u w:val="single"/>
        </w:rPr>
        <w:t>Telephone/Internet/Fax</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 xml:space="preserve">All telephone/internet/fax expenses require a receipt to be eligible for reimbursement regardless of cost.  Acceptable receipts include hotel bills listing the phone call(s) separately and traveler’s cell phone bill highlighting those calls that are related to the expense voucher.  </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Receipt must be noted whether the expense is program-related or personal.</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Program-related (business) costs are reimbursable, and there is no limit as long as the costs are justified and reasonable.</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 xml:space="preserve">During travel status, personal phone calls and internet use are allowable expenses within the allowance limits.  </w:t>
      </w:r>
    </w:p>
    <w:p w:rsidR="00E8091D" w:rsidRPr="00773839" w:rsidRDefault="00E8091D" w:rsidP="00E8091D">
      <w:pPr>
        <w:ind w:left="2160"/>
        <w:jc w:val="both"/>
        <w:rPr>
          <w:rFonts w:eastAsia="Times New Roman" w:cs="Times New Roman"/>
          <w:u w:val="single"/>
        </w:rPr>
      </w:pPr>
      <w:r>
        <w:rPr>
          <w:rFonts w:eastAsia="Times New Roman" w:cs="Times New Roman"/>
          <w:u w:val="single"/>
        </w:rPr>
        <w:t>FAS</w:t>
      </w:r>
    </w:p>
    <w:p w:rsidR="00E8091D" w:rsidRDefault="00E8091D" w:rsidP="00E8091D">
      <w:pPr>
        <w:pStyle w:val="ListParagraph"/>
        <w:numPr>
          <w:ilvl w:val="1"/>
          <w:numId w:val="9"/>
        </w:numPr>
        <w:spacing w:after="0" w:line="240" w:lineRule="auto"/>
        <w:jc w:val="both"/>
        <w:rPr>
          <w:rFonts w:eastAsia="Times New Roman" w:cs="Times New Roman"/>
        </w:rPr>
      </w:pPr>
      <w:r>
        <w:rPr>
          <w:rFonts w:eastAsia="Times New Roman" w:cs="Times New Roman"/>
        </w:rPr>
        <w:t xml:space="preserve">The limit is based on </w:t>
      </w:r>
      <w:r w:rsidRPr="00965453">
        <w:rPr>
          <w:rFonts w:eastAsia="Times New Roman" w:cs="Times New Roman"/>
          <w:b/>
        </w:rPr>
        <w:t>lodging nights</w:t>
      </w:r>
      <w:r>
        <w:rPr>
          <w:rFonts w:eastAsia="Times New Roman" w:cs="Times New Roman"/>
        </w:rPr>
        <w:t xml:space="preserve">.  For domestic travel, the maximum is $5/lodging night and for international travel, the maximum is $15/lodging night.  The daily allowances can be aggregated for the total travel period.  </w:t>
      </w:r>
    </w:p>
    <w:p w:rsidR="00E8091D" w:rsidRDefault="00E8091D" w:rsidP="00E8091D">
      <w:pPr>
        <w:ind w:left="2160"/>
        <w:jc w:val="both"/>
        <w:rPr>
          <w:rFonts w:eastAsia="Times New Roman" w:cs="Times New Roman"/>
          <w:u w:val="single"/>
        </w:rPr>
      </w:pPr>
      <w:r w:rsidRPr="00773839">
        <w:rPr>
          <w:rFonts w:eastAsia="Times New Roman" w:cs="Times New Roman"/>
          <w:u w:val="single"/>
        </w:rPr>
        <w:t>USB</w:t>
      </w:r>
    </w:p>
    <w:p w:rsidR="00E8091D" w:rsidRPr="00773839" w:rsidRDefault="00E8091D" w:rsidP="00E8091D">
      <w:pPr>
        <w:pStyle w:val="ListParagraph"/>
        <w:numPr>
          <w:ilvl w:val="1"/>
          <w:numId w:val="9"/>
        </w:numPr>
        <w:spacing w:after="0" w:line="240" w:lineRule="auto"/>
        <w:jc w:val="both"/>
        <w:rPr>
          <w:rFonts w:eastAsia="Times New Roman" w:cs="Times New Roman"/>
          <w:u w:val="single"/>
        </w:rPr>
      </w:pPr>
      <w:r>
        <w:rPr>
          <w:rFonts w:eastAsia="Times New Roman" w:cs="Times New Roman"/>
        </w:rPr>
        <w:t>One personal call home daily, if reasonable, is allowed.</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 xml:space="preserve">The costs of renting or purchasing cellular phone equipment is not reimbursable with FAS funds.   </w:t>
      </w:r>
    </w:p>
    <w:p w:rsidR="00E8091D" w:rsidRDefault="00E8091D" w:rsidP="00E8091D">
      <w:pPr>
        <w:jc w:val="both"/>
        <w:rPr>
          <w:rFonts w:eastAsia="Times New Roman" w:cs="Times New Roman"/>
        </w:rPr>
      </w:pPr>
    </w:p>
    <w:p w:rsidR="00E8091D" w:rsidRDefault="00E8091D" w:rsidP="00E8091D">
      <w:pPr>
        <w:ind w:left="1080"/>
        <w:jc w:val="both"/>
        <w:rPr>
          <w:rFonts w:eastAsia="Times New Roman" w:cs="Times New Roman"/>
          <w:b/>
          <w:u w:val="single"/>
        </w:rPr>
      </w:pPr>
      <w:r>
        <w:rPr>
          <w:rFonts w:eastAsia="Times New Roman" w:cs="Times New Roman"/>
          <w:b/>
          <w:u w:val="single"/>
        </w:rPr>
        <w:t>Meal Hosting/Sales &amp; Trade Related Expenditures (STRE)</w:t>
      </w:r>
    </w:p>
    <w:p w:rsidR="00735C55" w:rsidRPr="00CD627D" w:rsidRDefault="00735C55" w:rsidP="00735C55">
      <w:pPr>
        <w:ind w:left="1440"/>
        <w:jc w:val="both"/>
        <w:rPr>
          <w:rFonts w:eastAsia="Times New Roman" w:cs="Times New Roman"/>
        </w:rPr>
      </w:pPr>
      <w:r w:rsidRPr="00CD627D">
        <w:rPr>
          <w:rFonts w:eastAsia="Times New Roman" w:cs="Times New Roman"/>
        </w:rPr>
        <w:t xml:space="preserve">STRE Definition: Includes hosting of meals or a reception with the intent to bring together foreign industry/ trade representatives, government officials, and/or opinion leaders, with representatives of the United States.  There must be more foreign decision makers present than U.S. representation or the event is not considered a STRE Event.  Please note that a USSEC Staff Member should not be counted as a U.S. representative when determining whether or not there are more foreign decision makers present.        </w:t>
      </w:r>
    </w:p>
    <w:p w:rsidR="00E8091D" w:rsidRDefault="00E8091D" w:rsidP="00E8091D">
      <w:pPr>
        <w:ind w:left="1080"/>
        <w:jc w:val="both"/>
        <w:rPr>
          <w:rFonts w:eastAsia="Times New Roman" w:cs="Times New Roman"/>
          <w:b/>
          <w:u w:val="single"/>
        </w:rPr>
      </w:pPr>
    </w:p>
    <w:p w:rsidR="00E8091D" w:rsidRDefault="00E8091D" w:rsidP="00E8091D">
      <w:pPr>
        <w:ind w:left="1440"/>
        <w:jc w:val="both"/>
        <w:rPr>
          <w:rFonts w:eastAsia="Times New Roman" w:cs="Times New Roman"/>
          <w:b/>
          <w:u w:val="single"/>
        </w:rPr>
      </w:pPr>
      <w:r>
        <w:rPr>
          <w:rFonts w:eastAsia="Times New Roman" w:cs="Times New Roman"/>
          <w:b/>
          <w:u w:val="single"/>
        </w:rPr>
        <w:t>Requirements for Any Hosted Meal or Refreshment Expense</w:t>
      </w:r>
    </w:p>
    <w:p w:rsidR="00E8091D" w:rsidRPr="00C77740"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 xml:space="preserve">An </w:t>
      </w:r>
      <w:r>
        <w:rPr>
          <w:rFonts w:eastAsia="Times New Roman" w:cs="Times New Roman"/>
          <w:b/>
        </w:rPr>
        <w:t xml:space="preserve">itemized </w:t>
      </w:r>
      <w:r>
        <w:rPr>
          <w:rFonts w:eastAsia="Times New Roman" w:cs="Times New Roman"/>
        </w:rPr>
        <w:t>receipt, regardless of the amount.</w:t>
      </w:r>
    </w:p>
    <w:p w:rsidR="00E8091D" w:rsidRPr="00C77740"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Attendees’ list that includes the name, title, and company of each attendee.</w:t>
      </w:r>
    </w:p>
    <w:p w:rsidR="00E8091D" w:rsidRPr="006F30DC"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 xml:space="preserve">Alcoholic beverages must be accompanied with food and on the </w:t>
      </w:r>
      <w:r w:rsidRPr="00965453">
        <w:rPr>
          <w:rFonts w:eastAsia="Times New Roman" w:cs="Times New Roman"/>
          <w:b/>
          <w:u w:val="single"/>
        </w:rPr>
        <w:t>same</w:t>
      </w:r>
      <w:r>
        <w:rPr>
          <w:rFonts w:eastAsia="Times New Roman" w:cs="Times New Roman"/>
        </w:rPr>
        <w:t xml:space="preserve"> itemized receipt.</w:t>
      </w:r>
    </w:p>
    <w:p w:rsidR="00E8091D" w:rsidRPr="00C77740"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 xml:space="preserve">Open Bars and/or free-flowing alcoholic expenses are not reimbursable. </w:t>
      </w:r>
    </w:p>
    <w:p w:rsidR="00E8091D" w:rsidRDefault="00E8091D" w:rsidP="00E8091D">
      <w:pPr>
        <w:ind w:left="360"/>
        <w:jc w:val="both"/>
        <w:rPr>
          <w:rFonts w:eastAsia="Times New Roman" w:cs="Times New Roman"/>
          <w:b/>
          <w:u w:val="single"/>
        </w:rPr>
      </w:pPr>
    </w:p>
    <w:p w:rsidR="00E8091D" w:rsidRDefault="00E8091D" w:rsidP="00E8091D">
      <w:pPr>
        <w:ind w:left="1440"/>
        <w:jc w:val="both"/>
        <w:rPr>
          <w:rFonts w:eastAsia="Times New Roman" w:cs="Times New Roman"/>
          <w:b/>
          <w:u w:val="single"/>
        </w:rPr>
      </w:pPr>
      <w:r>
        <w:rPr>
          <w:rFonts w:eastAsia="Times New Roman" w:cs="Times New Roman"/>
          <w:b/>
          <w:u w:val="single"/>
        </w:rPr>
        <w:t>Representational Guideline Limits</w:t>
      </w:r>
    </w:p>
    <w:p w:rsidR="00E8091D" w:rsidRPr="00D744E6" w:rsidRDefault="00E8091D" w:rsidP="00E8091D">
      <w:pPr>
        <w:ind w:left="1440"/>
        <w:jc w:val="both"/>
        <w:rPr>
          <w:rFonts w:eastAsia="Times New Roman" w:cs="Times New Roman"/>
        </w:rPr>
      </w:pPr>
      <w:r w:rsidRPr="00D744E6">
        <w:rPr>
          <w:rFonts w:eastAsia="Times New Roman" w:cs="Times New Roman"/>
        </w:rPr>
        <w:t>The American Embassy in each country determines the guidelines per person for hosted meals.  Some American Embassies publish the limits in local currency; therefore, the exchange rate calculations must be considered.</w:t>
      </w:r>
    </w:p>
    <w:p w:rsidR="00E8091D" w:rsidRDefault="00E8091D" w:rsidP="00E8091D">
      <w:pPr>
        <w:pStyle w:val="ListParagraph"/>
        <w:numPr>
          <w:ilvl w:val="0"/>
          <w:numId w:val="11"/>
        </w:numPr>
        <w:spacing w:after="0" w:line="240" w:lineRule="auto"/>
        <w:ind w:left="2160"/>
        <w:jc w:val="both"/>
        <w:rPr>
          <w:rFonts w:eastAsia="Times New Roman" w:cs="Times New Roman"/>
          <w:u w:val="single"/>
        </w:rPr>
      </w:pPr>
      <w:r w:rsidRPr="00D744E6">
        <w:rPr>
          <w:rFonts w:eastAsia="Times New Roman" w:cs="Times New Roman"/>
          <w:u w:val="single"/>
        </w:rPr>
        <w:t>USB</w:t>
      </w:r>
      <w:r>
        <w:rPr>
          <w:rFonts w:eastAsia="Times New Roman" w:cs="Times New Roman"/>
          <w:u w:val="single"/>
        </w:rPr>
        <w:t xml:space="preserve"> - Specific</w:t>
      </w:r>
    </w:p>
    <w:p w:rsidR="00E8091D" w:rsidRDefault="00E8091D" w:rsidP="00E8091D">
      <w:pPr>
        <w:pStyle w:val="ListParagraph"/>
        <w:numPr>
          <w:ilvl w:val="1"/>
          <w:numId w:val="11"/>
        </w:numPr>
        <w:spacing w:after="0" w:line="240" w:lineRule="auto"/>
        <w:ind w:left="2880"/>
        <w:jc w:val="both"/>
        <w:rPr>
          <w:rFonts w:eastAsia="Times New Roman" w:cs="Times New Roman"/>
        </w:rPr>
      </w:pPr>
      <w:r w:rsidRPr="00662D9E">
        <w:rPr>
          <w:rFonts w:eastAsia="Times New Roman" w:cs="Times New Roman"/>
        </w:rPr>
        <w:t>The published representational guidelines can be exceeded as long as the costs are reasonable.  If there are any concerns on whether a</w:t>
      </w:r>
      <w:r>
        <w:rPr>
          <w:rFonts w:eastAsia="Times New Roman" w:cs="Times New Roman"/>
        </w:rPr>
        <w:t xml:space="preserve">n expense is reasonable, please get </w:t>
      </w:r>
      <w:r w:rsidRPr="00C351E8">
        <w:rPr>
          <w:rFonts w:eastAsia="Times New Roman" w:cs="Times New Roman"/>
          <w:u w:val="single"/>
        </w:rPr>
        <w:t>prior approval</w:t>
      </w:r>
      <w:r>
        <w:rPr>
          <w:rFonts w:eastAsia="Times New Roman" w:cs="Times New Roman"/>
        </w:rPr>
        <w:t xml:space="preserve"> per the </w:t>
      </w:r>
      <w:r w:rsidRPr="00517ABB">
        <w:rPr>
          <w:rFonts w:eastAsia="Times New Roman" w:cs="Times New Roman"/>
        </w:rPr>
        <w:t>DOA</w:t>
      </w:r>
      <w:r>
        <w:rPr>
          <w:rFonts w:eastAsia="Times New Roman" w:cs="Times New Roman"/>
        </w:rPr>
        <w:t xml:space="preserve"> MATRIX.</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If the expense exceeds the guidelines by more than 25%, an approved memo of justification must be included with expense voucher.</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Meals events can be within the U.S. or outside the U.S.</w:t>
      </w:r>
    </w:p>
    <w:p w:rsidR="00E8091D" w:rsidRPr="00662D9E"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USB does not require foreign decision makers and/or foreign government officials to be in attendance.</w:t>
      </w:r>
    </w:p>
    <w:p w:rsidR="00E8091D" w:rsidRDefault="00E8091D" w:rsidP="00E8091D">
      <w:pPr>
        <w:pStyle w:val="ListParagraph"/>
        <w:numPr>
          <w:ilvl w:val="0"/>
          <w:numId w:val="11"/>
        </w:numPr>
        <w:spacing w:after="0" w:line="240" w:lineRule="auto"/>
        <w:ind w:left="2160"/>
        <w:jc w:val="both"/>
        <w:rPr>
          <w:rFonts w:eastAsia="Times New Roman" w:cs="Times New Roman"/>
          <w:u w:val="single"/>
        </w:rPr>
      </w:pPr>
      <w:r>
        <w:rPr>
          <w:rFonts w:eastAsia="Times New Roman" w:cs="Times New Roman"/>
          <w:u w:val="single"/>
        </w:rPr>
        <w:t>FAS - Specific</w:t>
      </w:r>
    </w:p>
    <w:p w:rsidR="00E8091D" w:rsidRPr="00407C5C" w:rsidRDefault="00E8091D" w:rsidP="00E8091D">
      <w:pPr>
        <w:pStyle w:val="ListParagraph"/>
        <w:numPr>
          <w:ilvl w:val="1"/>
          <w:numId w:val="11"/>
        </w:numPr>
        <w:spacing w:after="0" w:line="240" w:lineRule="auto"/>
        <w:ind w:left="2880"/>
        <w:jc w:val="both"/>
        <w:rPr>
          <w:rFonts w:eastAsia="Times New Roman" w:cs="Times New Roman"/>
        </w:rPr>
      </w:pPr>
      <w:r w:rsidRPr="00407C5C">
        <w:rPr>
          <w:rFonts w:eastAsia="Times New Roman" w:cs="Times New Roman"/>
        </w:rPr>
        <w:t>The published representational guidelines cannot be exceeded unless FAS</w:t>
      </w:r>
      <w:r>
        <w:rPr>
          <w:rFonts w:eastAsia="Times New Roman" w:cs="Times New Roman"/>
        </w:rPr>
        <w:t xml:space="preserve"> approval is obtained</w:t>
      </w:r>
      <w:r w:rsidRPr="00407C5C">
        <w:rPr>
          <w:rFonts w:eastAsia="Times New Roman" w:cs="Times New Roman"/>
        </w:rPr>
        <w:t xml:space="preserve"> </w:t>
      </w:r>
      <w:r w:rsidRPr="00C351E8">
        <w:rPr>
          <w:rFonts w:eastAsia="Times New Roman" w:cs="Times New Roman"/>
          <w:u w:val="single"/>
        </w:rPr>
        <w:t>prior</w:t>
      </w:r>
      <w:r w:rsidRPr="00407C5C">
        <w:rPr>
          <w:rFonts w:eastAsia="Times New Roman" w:cs="Times New Roman"/>
        </w:rPr>
        <w:t xml:space="preserve"> </w:t>
      </w:r>
      <w:r>
        <w:rPr>
          <w:rFonts w:eastAsia="Times New Roman" w:cs="Times New Roman"/>
        </w:rPr>
        <w:t>to the event.</w:t>
      </w:r>
      <w:r w:rsidRPr="00407C5C">
        <w:rPr>
          <w:rFonts w:eastAsia="Times New Roman" w:cs="Times New Roman"/>
        </w:rPr>
        <w:t xml:space="preserve">  </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 xml:space="preserve">Meal hosting must occur in a foreign country with one exception.  With </w:t>
      </w:r>
      <w:r w:rsidRPr="00C351E8">
        <w:rPr>
          <w:rFonts w:eastAsia="Times New Roman" w:cs="Times New Roman"/>
          <w:u w:val="single"/>
        </w:rPr>
        <w:t>prior approval</w:t>
      </w:r>
      <w:r>
        <w:rPr>
          <w:rFonts w:eastAsia="Times New Roman" w:cs="Times New Roman"/>
        </w:rPr>
        <w:t xml:space="preserve"> from FAS,</w:t>
      </w:r>
      <w:r w:rsidRPr="003E36C0">
        <w:rPr>
          <w:rFonts w:eastAsia="Times New Roman" w:cs="Times New Roman"/>
          <w:b/>
        </w:rPr>
        <w:t xml:space="preserve"> MAP</w:t>
      </w:r>
      <w:r>
        <w:rPr>
          <w:rFonts w:eastAsia="Times New Roman" w:cs="Times New Roman"/>
        </w:rPr>
        <w:t xml:space="preserve"> funds can be used for a meal event in the U.S.  </w:t>
      </w:r>
      <w:r w:rsidRPr="00B52194">
        <w:rPr>
          <w:rFonts w:eastAsia="Times New Roman" w:cs="Times New Roman"/>
          <w:b/>
        </w:rPr>
        <w:t>FMD</w:t>
      </w:r>
      <w:r>
        <w:rPr>
          <w:rFonts w:eastAsia="Times New Roman" w:cs="Times New Roman"/>
        </w:rPr>
        <w:t xml:space="preserve"> funds </w:t>
      </w:r>
      <w:r w:rsidRPr="00C351E8">
        <w:rPr>
          <w:rFonts w:eastAsia="Times New Roman" w:cs="Times New Roman"/>
          <w:u w:val="single"/>
        </w:rPr>
        <w:t>cannot be used</w:t>
      </w:r>
      <w:r>
        <w:rPr>
          <w:rFonts w:eastAsia="Times New Roman" w:cs="Times New Roman"/>
        </w:rPr>
        <w:t xml:space="preserve"> for meal hosting in the U.S. under any circumstances.</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 xml:space="preserve">Attendees must include foreign representatives.  The number of foreign guests should exceed the U.S. representatives.  If the </w:t>
      </w:r>
      <w:proofErr w:type="gramStart"/>
      <w:r>
        <w:rPr>
          <w:rFonts w:eastAsia="Times New Roman" w:cs="Times New Roman"/>
        </w:rPr>
        <w:t>amount</w:t>
      </w:r>
      <w:proofErr w:type="gramEnd"/>
      <w:r>
        <w:rPr>
          <w:rFonts w:eastAsia="Times New Roman" w:cs="Times New Roman"/>
        </w:rPr>
        <w:t xml:space="preserve"> of foreign guests does not exceed the U.S. representation, a memo of justification must be included with the expense voucher.  </w:t>
      </w:r>
    </w:p>
    <w:p w:rsidR="00E8091D" w:rsidRPr="00407C5C"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 xml:space="preserve">Meals that occur outside the U.S. that do not include foreign industry representatives are not reimbursable.  Representatives from a U.S. company based overseas is </w:t>
      </w:r>
      <w:r w:rsidRPr="00C351E8">
        <w:rPr>
          <w:rFonts w:eastAsia="Times New Roman" w:cs="Times New Roman"/>
          <w:u w:val="single"/>
        </w:rPr>
        <w:t>not</w:t>
      </w:r>
      <w:r>
        <w:rPr>
          <w:rFonts w:eastAsia="Times New Roman" w:cs="Times New Roman"/>
        </w:rPr>
        <w:t xml:space="preserve"> considered foreign industry  </w:t>
      </w:r>
    </w:p>
    <w:p w:rsidR="00E8091D" w:rsidRDefault="00E8091D" w:rsidP="00E8091D">
      <w:pPr>
        <w:ind w:left="720"/>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t>Personally-Owned Vehicle (POV)</w:t>
      </w:r>
    </w:p>
    <w:p w:rsidR="00E8091D" w:rsidRPr="00C61532" w:rsidRDefault="00E8091D" w:rsidP="00E8091D">
      <w:pPr>
        <w:ind w:left="720"/>
        <w:jc w:val="both"/>
        <w:rPr>
          <w:rFonts w:eastAsia="Times New Roman" w:cs="Times New Roman"/>
        </w:rPr>
      </w:pPr>
      <w:r w:rsidRPr="00C61532">
        <w:rPr>
          <w:rFonts w:eastAsia="Times New Roman" w:cs="Times New Roman"/>
        </w:rPr>
        <w:t xml:space="preserve">If car travel is out of the general area of your location, a rental car </w:t>
      </w:r>
      <w:r>
        <w:rPr>
          <w:rFonts w:eastAsia="Times New Roman" w:cs="Times New Roman"/>
        </w:rPr>
        <w:t xml:space="preserve">is preferred to your personal vehicle. </w:t>
      </w:r>
    </w:p>
    <w:p w:rsidR="00E8091D" w:rsidRPr="005A7530" w:rsidRDefault="00E8091D" w:rsidP="00E8091D">
      <w:pPr>
        <w:pStyle w:val="ListParagraph"/>
        <w:numPr>
          <w:ilvl w:val="0"/>
          <w:numId w:val="14"/>
        </w:numPr>
        <w:spacing w:after="0" w:line="240" w:lineRule="auto"/>
        <w:jc w:val="both"/>
        <w:rPr>
          <w:rFonts w:eastAsia="Times New Roman" w:cs="Times New Roman"/>
          <w:b/>
          <w:u w:val="single"/>
        </w:rPr>
      </w:pPr>
      <w:r>
        <w:rPr>
          <w:rFonts w:eastAsia="Times New Roman" w:cs="Times New Roman"/>
        </w:rPr>
        <w:t>Amount is calculated according to the IRS rate effective during travel.</w:t>
      </w:r>
    </w:p>
    <w:p w:rsidR="00E8091D" w:rsidRPr="006A38FE" w:rsidRDefault="00E8091D" w:rsidP="00E8091D">
      <w:pPr>
        <w:pStyle w:val="ListParagraph"/>
        <w:numPr>
          <w:ilvl w:val="0"/>
          <w:numId w:val="14"/>
        </w:numPr>
        <w:spacing w:after="0" w:line="240" w:lineRule="auto"/>
        <w:jc w:val="both"/>
        <w:rPr>
          <w:rFonts w:eastAsia="Times New Roman" w:cs="Times New Roman"/>
          <w:b/>
          <w:u w:val="single"/>
        </w:rPr>
      </w:pPr>
      <w:r>
        <w:rPr>
          <w:rFonts w:eastAsia="Times New Roman" w:cs="Times New Roman"/>
        </w:rPr>
        <w:t xml:space="preserve">Traveler must provide a map of their route through a web mapping service such as </w:t>
      </w:r>
      <w:proofErr w:type="spellStart"/>
      <w:r>
        <w:rPr>
          <w:rFonts w:eastAsia="Times New Roman" w:cs="Times New Roman"/>
        </w:rPr>
        <w:t>GoogleMaps</w:t>
      </w:r>
      <w:proofErr w:type="spellEnd"/>
      <w:r>
        <w:rPr>
          <w:rFonts w:eastAsia="Times New Roman" w:cs="Times New Roman"/>
        </w:rPr>
        <w:t xml:space="preserve">.   </w:t>
      </w:r>
    </w:p>
    <w:p w:rsidR="00E8091D" w:rsidRDefault="00E8091D" w:rsidP="00E8091D">
      <w:pPr>
        <w:pStyle w:val="ListParagraph"/>
        <w:numPr>
          <w:ilvl w:val="0"/>
          <w:numId w:val="14"/>
        </w:numPr>
        <w:spacing w:after="0" w:line="240" w:lineRule="auto"/>
        <w:jc w:val="both"/>
        <w:rPr>
          <w:rFonts w:eastAsia="Times New Roman" w:cs="Times New Roman"/>
          <w:b/>
          <w:u w:val="single"/>
        </w:rPr>
      </w:pPr>
      <w:r w:rsidRPr="006A38FE">
        <w:rPr>
          <w:rFonts w:eastAsia="Times New Roman" w:cs="Times New Roman"/>
        </w:rPr>
        <w:lastRenderedPageBreak/>
        <w:t xml:space="preserve">If electing to travel by car, total reimbursement for mileage, meals and lodging shall not exceed two (2) </w:t>
      </w:r>
      <w:proofErr w:type="gramStart"/>
      <w:r w:rsidRPr="006A38FE">
        <w:rPr>
          <w:rFonts w:eastAsia="Times New Roman" w:cs="Times New Roman"/>
        </w:rPr>
        <w:t>days’</w:t>
      </w:r>
      <w:proofErr w:type="gramEnd"/>
      <w:r w:rsidRPr="006A38FE">
        <w:rPr>
          <w:rFonts w:eastAsia="Times New Roman" w:cs="Times New Roman"/>
        </w:rPr>
        <w:t xml:space="preserve"> </w:t>
      </w:r>
      <w:r>
        <w:rPr>
          <w:rFonts w:eastAsia="Times New Roman" w:cs="Times New Roman"/>
        </w:rPr>
        <w:t>for the length of the trip.</w:t>
      </w:r>
    </w:p>
    <w:p w:rsidR="00E8091D" w:rsidRDefault="00E8091D" w:rsidP="00E8091D">
      <w:pPr>
        <w:pStyle w:val="ListParagraph"/>
        <w:numPr>
          <w:ilvl w:val="0"/>
          <w:numId w:val="14"/>
        </w:numPr>
        <w:spacing w:after="0" w:line="240" w:lineRule="auto"/>
        <w:jc w:val="both"/>
        <w:rPr>
          <w:rFonts w:eastAsia="Times New Roman" w:cs="Times New Roman"/>
        </w:rPr>
      </w:pPr>
      <w:r w:rsidRPr="006A38FE">
        <w:rPr>
          <w:rFonts w:eastAsia="Times New Roman" w:cs="Times New Roman"/>
        </w:rPr>
        <w:t>The reimbursable mileage is the distance traveled for USSEC-related business, less the Normal Business Commute of the traveler</w:t>
      </w:r>
      <w:r>
        <w:rPr>
          <w:rFonts w:eastAsia="Times New Roman" w:cs="Times New Roman"/>
        </w:rPr>
        <w:t>.</w:t>
      </w:r>
    </w:p>
    <w:p w:rsidR="00E8091D" w:rsidRDefault="00E8091D" w:rsidP="00E8091D">
      <w:pPr>
        <w:pStyle w:val="ListParagraph"/>
        <w:numPr>
          <w:ilvl w:val="1"/>
          <w:numId w:val="14"/>
        </w:numPr>
        <w:spacing w:after="0" w:line="240" w:lineRule="auto"/>
        <w:jc w:val="both"/>
        <w:rPr>
          <w:rFonts w:eastAsia="Times New Roman" w:cs="Times New Roman"/>
        </w:rPr>
      </w:pPr>
      <w:r>
        <w:rPr>
          <w:rFonts w:eastAsia="Times New Roman" w:cs="Times New Roman"/>
        </w:rPr>
        <w:t>Workdays</w:t>
      </w:r>
    </w:p>
    <w:p w:rsidR="00E8091D" w:rsidRDefault="00E8091D" w:rsidP="00E8091D">
      <w:pPr>
        <w:pStyle w:val="ListParagraph"/>
        <w:numPr>
          <w:ilvl w:val="2"/>
          <w:numId w:val="14"/>
        </w:numPr>
        <w:spacing w:after="0" w:line="240" w:lineRule="auto"/>
        <w:jc w:val="both"/>
        <w:rPr>
          <w:rFonts w:eastAsia="Times New Roman" w:cs="Times New Roman"/>
        </w:rPr>
      </w:pPr>
      <w:r w:rsidRPr="006A38FE">
        <w:rPr>
          <w:rFonts w:eastAsia="Times New Roman" w:cs="Times New Roman"/>
        </w:rPr>
        <w:t>If your distance traveled begins and ends at the office (your place of business), the total traveled distance from office to destination and back to office is allowed</w:t>
      </w:r>
    </w:p>
    <w:p w:rsidR="00E8091D" w:rsidRDefault="00E8091D" w:rsidP="00E8091D">
      <w:pPr>
        <w:pStyle w:val="ListParagraph"/>
        <w:numPr>
          <w:ilvl w:val="2"/>
          <w:numId w:val="14"/>
        </w:numPr>
        <w:spacing w:after="0" w:line="240" w:lineRule="auto"/>
        <w:jc w:val="both"/>
        <w:rPr>
          <w:rFonts w:eastAsia="Times New Roman" w:cs="Times New Roman"/>
        </w:rPr>
      </w:pPr>
      <w:r w:rsidRPr="006A38FE">
        <w:rPr>
          <w:rFonts w:eastAsia="Times New Roman" w:cs="Times New Roman"/>
        </w:rPr>
        <w:t>If your distance traveled begins and/or ends at home, the allowed distance must be adjusted to deduct your standard commute distance</w:t>
      </w:r>
      <w:r>
        <w:rPr>
          <w:rFonts w:eastAsia="Times New Roman" w:cs="Times New Roman"/>
        </w:rPr>
        <w:t>.</w:t>
      </w:r>
    </w:p>
    <w:p w:rsidR="00E8091D" w:rsidRDefault="00E8091D" w:rsidP="00E8091D">
      <w:pPr>
        <w:pStyle w:val="ListParagraph"/>
        <w:numPr>
          <w:ilvl w:val="1"/>
          <w:numId w:val="14"/>
        </w:numPr>
        <w:spacing w:after="0" w:line="240" w:lineRule="auto"/>
        <w:jc w:val="both"/>
        <w:rPr>
          <w:rFonts w:eastAsia="Times New Roman" w:cs="Times New Roman"/>
        </w:rPr>
      </w:pPr>
      <w:r>
        <w:rPr>
          <w:rFonts w:eastAsia="Times New Roman" w:cs="Times New Roman"/>
        </w:rPr>
        <w:t>Non-Workdays</w:t>
      </w:r>
    </w:p>
    <w:p w:rsidR="00E8091D" w:rsidRDefault="00E8091D" w:rsidP="00E8091D">
      <w:pPr>
        <w:pStyle w:val="ListParagraph"/>
        <w:numPr>
          <w:ilvl w:val="2"/>
          <w:numId w:val="14"/>
        </w:numPr>
        <w:spacing w:after="0" w:line="240" w:lineRule="auto"/>
        <w:jc w:val="both"/>
        <w:rPr>
          <w:rFonts w:eastAsia="Times New Roman" w:cs="Times New Roman"/>
        </w:rPr>
      </w:pPr>
      <w:r w:rsidRPr="006A38FE">
        <w:rPr>
          <w:rFonts w:eastAsia="Times New Roman" w:cs="Times New Roman"/>
        </w:rPr>
        <w:t>Mileage on Saturday or Sunday</w:t>
      </w:r>
      <w:r>
        <w:rPr>
          <w:rFonts w:eastAsia="Times New Roman" w:cs="Times New Roman"/>
        </w:rPr>
        <w:t>s</w:t>
      </w:r>
      <w:r w:rsidRPr="006A38FE">
        <w:rPr>
          <w:rFonts w:eastAsia="Times New Roman" w:cs="Times New Roman"/>
        </w:rPr>
        <w:t>, or holiday</w:t>
      </w:r>
      <w:r>
        <w:rPr>
          <w:rFonts w:eastAsia="Times New Roman" w:cs="Times New Roman"/>
        </w:rPr>
        <w:t>s</w:t>
      </w:r>
      <w:r w:rsidRPr="006A38FE">
        <w:rPr>
          <w:rFonts w:eastAsia="Times New Roman" w:cs="Times New Roman"/>
        </w:rPr>
        <w:t>, does not require an adjustment as no Normal Business Commute exists on those days.  The allowed reimbursement is the total mileage traveled for USSEC-related business</w:t>
      </w:r>
      <w:r>
        <w:rPr>
          <w:rFonts w:eastAsia="Times New Roman" w:cs="Times New Roman"/>
        </w:rPr>
        <w:t>.</w:t>
      </w:r>
    </w:p>
    <w:p w:rsidR="00E8091D" w:rsidRDefault="00E8091D" w:rsidP="00E8091D">
      <w:pPr>
        <w:ind w:left="720"/>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t>Rental Cars</w:t>
      </w:r>
    </w:p>
    <w:p w:rsidR="00E8091D" w:rsidRPr="00E331A8" w:rsidRDefault="00E8091D" w:rsidP="00E8091D">
      <w:pPr>
        <w:pStyle w:val="ListParagraph"/>
        <w:numPr>
          <w:ilvl w:val="0"/>
          <w:numId w:val="15"/>
        </w:numPr>
        <w:spacing w:after="0" w:line="240" w:lineRule="auto"/>
        <w:jc w:val="both"/>
        <w:rPr>
          <w:rFonts w:eastAsia="Times New Roman" w:cs="Times New Roman"/>
          <w:b/>
          <w:u w:val="single"/>
        </w:rPr>
      </w:pPr>
      <w:r>
        <w:rPr>
          <w:rFonts w:eastAsia="Times New Roman" w:cs="Times New Roman"/>
        </w:rPr>
        <w:t>Traveler should use the least expensive car for their needs.</w:t>
      </w:r>
    </w:p>
    <w:p w:rsidR="00E8091D" w:rsidRPr="00E331A8" w:rsidRDefault="00E8091D" w:rsidP="00E8091D">
      <w:pPr>
        <w:pStyle w:val="ListParagraph"/>
        <w:numPr>
          <w:ilvl w:val="0"/>
          <w:numId w:val="15"/>
        </w:numPr>
        <w:spacing w:after="0" w:line="240" w:lineRule="auto"/>
        <w:jc w:val="both"/>
        <w:rPr>
          <w:rFonts w:eastAsia="Times New Roman" w:cs="Times New Roman"/>
          <w:b/>
          <w:u w:val="single"/>
        </w:rPr>
      </w:pPr>
      <w:r>
        <w:rPr>
          <w:rFonts w:eastAsia="Times New Roman" w:cs="Times New Roman"/>
        </w:rPr>
        <w:t xml:space="preserve">The rental car agreement should include automatic unlimited mileage. </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sidRPr="00400B40">
        <w:rPr>
          <w:rFonts w:eastAsia="Times New Roman" w:cs="Times New Roman"/>
        </w:rPr>
        <w:t xml:space="preserve">The traveler’s name and USSEC’s name should be listed on the agreement.  </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sidRPr="00400B40">
        <w:rPr>
          <w:rFonts w:eastAsia="Times New Roman" w:cs="Times New Roman"/>
        </w:rPr>
        <w:t>Use the company address on the agreement</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Pr>
          <w:rFonts w:eastAsia="Times New Roman" w:cs="Times New Roman"/>
        </w:rPr>
        <w:t>Whenever possible, a corporate credit card should be used.</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sidRPr="00400B40">
        <w:rPr>
          <w:rFonts w:eastAsia="Times New Roman" w:cs="Times New Roman"/>
        </w:rPr>
        <w:t>Request a corporate rate</w:t>
      </w:r>
      <w:r>
        <w:rPr>
          <w:rFonts w:eastAsia="Times New Roman" w:cs="Times New Roman"/>
        </w:rPr>
        <w:t xml:space="preserve"> from the agency.</w:t>
      </w:r>
    </w:p>
    <w:p w:rsidR="00E8091D" w:rsidRPr="00E331A8" w:rsidRDefault="00E8091D" w:rsidP="00E8091D">
      <w:pPr>
        <w:jc w:val="both"/>
        <w:rPr>
          <w:rFonts w:eastAsia="Times New Roman" w:cs="Times New Roman"/>
        </w:rPr>
      </w:pPr>
    </w:p>
    <w:p w:rsidR="00E8091D" w:rsidRDefault="00E8091D" w:rsidP="00E8091D">
      <w:pPr>
        <w:ind w:left="720"/>
        <w:jc w:val="both"/>
        <w:rPr>
          <w:rFonts w:eastAsia="Times New Roman" w:cs="Times New Roman"/>
          <w:b/>
          <w:u w:val="single"/>
        </w:rPr>
      </w:pPr>
      <w:r>
        <w:rPr>
          <w:rFonts w:eastAsia="Times New Roman" w:cs="Times New Roman"/>
          <w:b/>
          <w:u w:val="single"/>
        </w:rPr>
        <w:t>Miscellaneous Expenses – Included but not limited to</w:t>
      </w:r>
    </w:p>
    <w:p w:rsidR="00E8091D" w:rsidRPr="0060224A"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Necessary charges for storage of baggage when such charges are the result of official business.</w:t>
      </w:r>
    </w:p>
    <w:p w:rsidR="00E8091D" w:rsidRPr="0060224A"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Passport and/or visa fees</w:t>
      </w:r>
    </w:p>
    <w:p w:rsidR="00E8091D" w:rsidRPr="00804AAD"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Charges for inoculations that are necessary for travel</w:t>
      </w:r>
    </w:p>
    <w:p w:rsidR="00E8091D" w:rsidRPr="006918DB"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Foreign transaction fees charged for credit card transactions.</w:t>
      </w:r>
    </w:p>
    <w:p w:rsidR="00E8091D" w:rsidRPr="0097671F" w:rsidRDefault="00E8091D" w:rsidP="00E8091D">
      <w:pPr>
        <w:pStyle w:val="ListParagraph"/>
        <w:numPr>
          <w:ilvl w:val="1"/>
          <w:numId w:val="16"/>
        </w:numPr>
        <w:spacing w:after="0" w:line="240" w:lineRule="auto"/>
        <w:jc w:val="both"/>
        <w:rPr>
          <w:rFonts w:eastAsia="Times New Roman" w:cs="Times New Roman"/>
          <w:b/>
          <w:u w:val="single"/>
        </w:rPr>
      </w:pPr>
      <w:r>
        <w:rPr>
          <w:rFonts w:eastAsia="Times New Roman" w:cs="Times New Roman"/>
        </w:rPr>
        <w:t>Transaction fees must have documentation to support the cost.</w:t>
      </w:r>
    </w:p>
    <w:p w:rsidR="00E8091D" w:rsidRDefault="00E8091D" w:rsidP="00E8091D">
      <w:pPr>
        <w:spacing w:after="0" w:line="240" w:lineRule="auto"/>
        <w:jc w:val="both"/>
        <w:rPr>
          <w:rFonts w:eastAsia="Times New Roman" w:cs="Times New Roman"/>
          <w:b/>
          <w:u w:val="single"/>
        </w:rPr>
      </w:pPr>
    </w:p>
    <w:p w:rsidR="00E8091D" w:rsidRPr="0097671F" w:rsidRDefault="00E8091D" w:rsidP="00E8091D">
      <w:pPr>
        <w:spacing w:after="0" w:line="240" w:lineRule="auto"/>
        <w:jc w:val="both"/>
        <w:rPr>
          <w:rFonts w:eastAsia="Times New Roman" w:cs="Times New Roman"/>
          <w:b/>
          <w:u w:val="single"/>
        </w:rPr>
      </w:pP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NON-TRAVEL RELATED EXPENSES</w:t>
      </w:r>
    </w:p>
    <w:p w:rsidR="00E8091D" w:rsidRDefault="00E8091D" w:rsidP="00E8091D">
      <w:pPr>
        <w:jc w:val="both"/>
        <w:rPr>
          <w:rFonts w:eastAsia="Times New Roman" w:cs="Times New Roman"/>
          <w:b/>
          <w:sz w:val="28"/>
          <w:szCs w:val="28"/>
          <w:u w:val="single"/>
        </w:rPr>
      </w:pPr>
    </w:p>
    <w:p w:rsidR="00E8091D" w:rsidRPr="00200E29" w:rsidRDefault="00E8091D" w:rsidP="00E8091D">
      <w:pPr>
        <w:jc w:val="both"/>
        <w:rPr>
          <w:rFonts w:eastAsia="Times New Roman" w:cs="Times New Roman"/>
          <w:b/>
          <w:sz w:val="24"/>
          <w:szCs w:val="24"/>
          <w:u w:val="single"/>
        </w:rPr>
      </w:pPr>
      <w:r w:rsidRPr="00200E29">
        <w:rPr>
          <w:rFonts w:eastAsia="Times New Roman" w:cs="Times New Roman"/>
          <w:b/>
          <w:sz w:val="24"/>
          <w:szCs w:val="24"/>
          <w:u w:val="single"/>
        </w:rPr>
        <w:t>Gifts/Donations/Sponsorships</w:t>
      </w:r>
    </w:p>
    <w:p w:rsidR="00E8091D" w:rsidRDefault="00E8091D" w:rsidP="00E8091D">
      <w:pPr>
        <w:jc w:val="both"/>
        <w:rPr>
          <w:rFonts w:eastAsia="Times New Roman" w:cs="Times New Roman"/>
        </w:rPr>
      </w:pPr>
      <w:r w:rsidRPr="00CD4C52">
        <w:rPr>
          <w:rFonts w:eastAsia="Times New Roman" w:cs="Times New Roman"/>
          <w:b/>
          <w:i/>
        </w:rPr>
        <w:t xml:space="preserve">Gift </w:t>
      </w:r>
      <w:r>
        <w:rPr>
          <w:rFonts w:eastAsia="Times New Roman" w:cs="Times New Roman"/>
        </w:rPr>
        <w:t>expenses of any kind are not reimbursable with USB, FMD, MAP, EMP or QSP even if they are customary in nature.</w:t>
      </w:r>
    </w:p>
    <w:p w:rsidR="00E8091D" w:rsidRDefault="00E8091D" w:rsidP="00E8091D">
      <w:pPr>
        <w:ind w:left="720"/>
        <w:jc w:val="both"/>
        <w:rPr>
          <w:rFonts w:eastAsia="Times New Roman" w:cs="Times New Roman"/>
        </w:rPr>
      </w:pPr>
    </w:p>
    <w:p w:rsidR="00E8091D" w:rsidRPr="00CD4C52" w:rsidRDefault="00E8091D" w:rsidP="00E8091D">
      <w:pPr>
        <w:ind w:left="720"/>
        <w:jc w:val="both"/>
        <w:rPr>
          <w:rFonts w:eastAsia="Times New Roman" w:cs="Times New Roman"/>
        </w:rPr>
      </w:pPr>
      <w:r>
        <w:rPr>
          <w:rFonts w:eastAsia="Times New Roman" w:cs="Times New Roman"/>
          <w:b/>
          <w:i/>
        </w:rPr>
        <w:t>Donations</w:t>
      </w:r>
      <w:r>
        <w:rPr>
          <w:rFonts w:eastAsia="Times New Roman" w:cs="Times New Roman"/>
          <w:i/>
        </w:rPr>
        <w:t xml:space="preserve"> </w:t>
      </w:r>
      <w:r w:rsidRPr="00CD4C52">
        <w:rPr>
          <w:rFonts w:eastAsia="Times New Roman" w:cs="Times New Roman"/>
        </w:rPr>
        <w:t>of any kind are not reimbursable with USB, FMD, MAP, EMP or QSP.</w:t>
      </w:r>
    </w:p>
    <w:p w:rsidR="00E8091D" w:rsidRDefault="00E8091D" w:rsidP="00E8091D">
      <w:pPr>
        <w:jc w:val="both"/>
        <w:rPr>
          <w:rFonts w:eastAsia="Times New Roman" w:cs="Times New Roman"/>
          <w:i/>
        </w:rPr>
      </w:pPr>
    </w:p>
    <w:p w:rsidR="00E8091D" w:rsidRDefault="00E8091D" w:rsidP="00E8091D">
      <w:pPr>
        <w:jc w:val="both"/>
        <w:rPr>
          <w:rFonts w:eastAsia="Times New Roman" w:cs="Times New Roman"/>
        </w:rPr>
      </w:pPr>
      <w:r>
        <w:rPr>
          <w:rFonts w:eastAsia="Times New Roman" w:cs="Times New Roman"/>
          <w:b/>
          <w:i/>
        </w:rPr>
        <w:t xml:space="preserve">Sponsorships </w:t>
      </w:r>
      <w:r w:rsidRPr="00CD4C52">
        <w:rPr>
          <w:rFonts w:eastAsia="Times New Roman" w:cs="Times New Roman"/>
        </w:rPr>
        <w:t xml:space="preserve">that give specific recognition and benefit the promotion of U.S. Soy are </w:t>
      </w:r>
      <w:r>
        <w:rPr>
          <w:rFonts w:eastAsia="Times New Roman" w:cs="Times New Roman"/>
        </w:rPr>
        <w:t>reimbursable.</w:t>
      </w:r>
    </w:p>
    <w:p w:rsidR="00E8091D" w:rsidRDefault="00E8091D" w:rsidP="00E8091D">
      <w:pPr>
        <w:pStyle w:val="ListParagraph"/>
        <w:numPr>
          <w:ilvl w:val="0"/>
          <w:numId w:val="17"/>
        </w:numPr>
        <w:spacing w:after="0" w:line="240" w:lineRule="auto"/>
        <w:ind w:left="720"/>
        <w:jc w:val="both"/>
        <w:rPr>
          <w:rFonts w:eastAsia="Times New Roman" w:cs="Times New Roman"/>
        </w:rPr>
      </w:pPr>
      <w:r>
        <w:rPr>
          <w:rFonts w:eastAsia="Times New Roman" w:cs="Times New Roman"/>
        </w:rPr>
        <w:t>A contract must be written for all sponsorships.</w:t>
      </w:r>
    </w:p>
    <w:p w:rsidR="00E8091D" w:rsidRDefault="00E8091D" w:rsidP="00E8091D">
      <w:pPr>
        <w:pStyle w:val="ListParagraph"/>
        <w:numPr>
          <w:ilvl w:val="0"/>
          <w:numId w:val="17"/>
        </w:numPr>
        <w:spacing w:after="0" w:line="240" w:lineRule="auto"/>
        <w:ind w:left="720"/>
        <w:jc w:val="both"/>
        <w:rPr>
          <w:rFonts w:eastAsia="Times New Roman" w:cs="Times New Roman"/>
        </w:rPr>
      </w:pPr>
      <w:r>
        <w:rPr>
          <w:rFonts w:eastAsia="Times New Roman" w:cs="Times New Roman"/>
        </w:rPr>
        <w:t>The contract must provide specific deliverables that recognize and benefit the promotion of U.S. Soy.</w:t>
      </w:r>
    </w:p>
    <w:p w:rsidR="00E8091D" w:rsidRDefault="00E8091D" w:rsidP="00E8091D">
      <w:pPr>
        <w:jc w:val="both"/>
        <w:rPr>
          <w:rFonts w:eastAsia="Times New Roman" w:cs="Times New Roman"/>
        </w:rPr>
      </w:pPr>
    </w:p>
    <w:p w:rsidR="00E8091D" w:rsidRDefault="00E8091D" w:rsidP="00E8091D">
      <w:pPr>
        <w:ind w:left="360"/>
        <w:jc w:val="both"/>
        <w:rPr>
          <w:rFonts w:eastAsia="Times New Roman" w:cs="Times New Roman"/>
          <w:b/>
          <w:u w:val="single"/>
        </w:rPr>
      </w:pPr>
      <w:r w:rsidRPr="005D5DAD">
        <w:rPr>
          <w:rFonts w:eastAsia="Times New Roman" w:cs="Times New Roman"/>
          <w:b/>
          <w:u w:val="single"/>
        </w:rPr>
        <w:t xml:space="preserve">USB Sponsorships </w:t>
      </w:r>
    </w:p>
    <w:p w:rsidR="00E8091D" w:rsidRDefault="00E8091D" w:rsidP="00E8091D">
      <w:pPr>
        <w:ind w:left="360"/>
        <w:jc w:val="both"/>
        <w:rPr>
          <w:rFonts w:eastAsia="Times New Roman" w:cs="Times New Roman"/>
        </w:rPr>
      </w:pPr>
      <w:r>
        <w:rPr>
          <w:rFonts w:eastAsia="Times New Roman" w:cs="Times New Roman"/>
        </w:rPr>
        <w:t>For sponsorships funding of an organization in an amount less than $5,000 (five thousand dollars) annually, the sponsorship funding must:</w:t>
      </w:r>
    </w:p>
    <w:p w:rsidR="00E8091D" w:rsidRDefault="00E8091D" w:rsidP="00E8091D">
      <w:pPr>
        <w:ind w:left="360"/>
        <w:jc w:val="both"/>
        <w:rPr>
          <w:rFonts w:eastAsia="Times New Roman" w:cs="Times New Roman"/>
        </w:rPr>
      </w:pPr>
    </w:p>
    <w:p w:rsidR="00E8091D" w:rsidRDefault="00E8091D" w:rsidP="00E8091D">
      <w:pPr>
        <w:pStyle w:val="ListParagraph"/>
        <w:numPr>
          <w:ilvl w:val="0"/>
          <w:numId w:val="22"/>
        </w:numPr>
        <w:spacing w:after="0" w:line="240" w:lineRule="auto"/>
        <w:jc w:val="both"/>
        <w:rPr>
          <w:rFonts w:eastAsia="Times New Roman" w:cs="Times New Roman"/>
        </w:rPr>
      </w:pPr>
      <w:r>
        <w:rPr>
          <w:rFonts w:eastAsia="Times New Roman" w:cs="Times New Roman"/>
        </w:rPr>
        <w:t>Provide specific checkoff-related deliverables</w:t>
      </w:r>
    </w:p>
    <w:p w:rsidR="00E8091D" w:rsidRPr="002C20F1" w:rsidRDefault="00E8091D" w:rsidP="00E8091D">
      <w:pPr>
        <w:pStyle w:val="ListParagraph"/>
        <w:numPr>
          <w:ilvl w:val="0"/>
          <w:numId w:val="22"/>
        </w:numPr>
        <w:spacing w:after="0" w:line="240" w:lineRule="auto"/>
        <w:jc w:val="both"/>
        <w:rPr>
          <w:rFonts w:eastAsia="Times New Roman" w:cs="Times New Roman"/>
        </w:rPr>
      </w:pPr>
      <w:r>
        <w:rPr>
          <w:rFonts w:eastAsia="Times New Roman" w:cs="Times New Roman"/>
        </w:rPr>
        <w:t>Be</w:t>
      </w:r>
      <w:r w:rsidRPr="002C20F1">
        <w:rPr>
          <w:rFonts w:eastAsia="Times New Roman" w:cs="Times New Roman"/>
        </w:rPr>
        <w:t xml:space="preserve"> provided with the stipulation that it not to be used to influence governmental action or violate the Soybean Promotion and Information Act and Order.  </w:t>
      </w:r>
    </w:p>
    <w:p w:rsidR="00E8091D" w:rsidRDefault="00E8091D" w:rsidP="00E8091D">
      <w:pPr>
        <w:pStyle w:val="ListParagraph"/>
        <w:numPr>
          <w:ilvl w:val="0"/>
          <w:numId w:val="19"/>
        </w:numPr>
        <w:spacing w:after="0" w:line="240" w:lineRule="auto"/>
        <w:ind w:left="1080" w:firstLine="0"/>
        <w:contextualSpacing w:val="0"/>
        <w:jc w:val="both"/>
        <w:rPr>
          <w:rFonts w:ascii="Calibri" w:hAnsi="Calibri"/>
          <w:color w:val="1F497D"/>
        </w:rPr>
      </w:pPr>
      <w:r w:rsidRPr="00E74792">
        <w:rPr>
          <w:rFonts w:ascii="Calibri" w:hAnsi="Calibri"/>
        </w:rPr>
        <w:t xml:space="preserve">The Act </w:t>
      </w:r>
      <w:r>
        <w:rPr>
          <w:rFonts w:ascii="Calibri" w:hAnsi="Calibri"/>
          <w:color w:val="1F497D"/>
        </w:rPr>
        <w:t xml:space="preserve">- </w:t>
      </w:r>
      <w:hyperlink r:id="rId16" w:history="1">
        <w:r>
          <w:rPr>
            <w:rStyle w:val="Hyperlink"/>
            <w:rFonts w:ascii="Calibri" w:hAnsi="Calibri"/>
          </w:rPr>
          <w:t>https://unitedsoybean.org/wp-content/uploads/Information_Act_1.pdf</w:t>
        </w:r>
      </w:hyperlink>
      <w:r>
        <w:rPr>
          <w:rFonts w:ascii="Calibri" w:hAnsi="Calibri"/>
          <w:color w:val="1F497D"/>
        </w:rPr>
        <w:t xml:space="preserve"> </w:t>
      </w:r>
    </w:p>
    <w:p w:rsidR="00E8091D" w:rsidRPr="006A5CD0" w:rsidRDefault="00E8091D" w:rsidP="00E8091D">
      <w:pPr>
        <w:pStyle w:val="ListParagraph"/>
        <w:numPr>
          <w:ilvl w:val="0"/>
          <w:numId w:val="19"/>
        </w:numPr>
        <w:spacing w:after="0" w:line="240" w:lineRule="auto"/>
        <w:ind w:left="1080" w:firstLine="0"/>
        <w:contextualSpacing w:val="0"/>
        <w:jc w:val="both"/>
        <w:rPr>
          <w:rStyle w:val="Hyperlink"/>
          <w:rFonts w:ascii="Calibri" w:hAnsi="Calibri"/>
          <w:color w:val="1F497D"/>
          <w:u w:val="none"/>
        </w:rPr>
      </w:pPr>
      <w:r w:rsidRPr="00E74792">
        <w:rPr>
          <w:rFonts w:ascii="Calibri" w:hAnsi="Calibri"/>
        </w:rPr>
        <w:t xml:space="preserve">The Order </w:t>
      </w:r>
      <w:r w:rsidRPr="005D5DAD">
        <w:rPr>
          <w:rFonts w:ascii="Calibri" w:hAnsi="Calibri"/>
          <w:color w:val="1F497D"/>
        </w:rPr>
        <w:t xml:space="preserve">- </w:t>
      </w:r>
      <w:hyperlink r:id="rId17" w:history="1">
        <w:r w:rsidRPr="00986936">
          <w:rPr>
            <w:rStyle w:val="Hyperlink"/>
            <w:rFonts w:ascii="Calibri" w:hAnsi="Calibri"/>
          </w:rPr>
          <w:t>https://unitedsoybean.org/wp-content/uploads/Informatiom_Order_1.pdf</w:t>
        </w:r>
      </w:hyperlink>
    </w:p>
    <w:p w:rsidR="00E8091D" w:rsidRDefault="00E8091D" w:rsidP="00E8091D">
      <w:pPr>
        <w:pStyle w:val="NoSpacing"/>
        <w:jc w:val="both"/>
        <w:rPr>
          <w:rFonts w:eastAsia="Times New Roman" w:cs="Times New Roman"/>
        </w:rPr>
      </w:pPr>
    </w:p>
    <w:p w:rsidR="00E8091D" w:rsidRPr="003E36C0" w:rsidRDefault="00E8091D" w:rsidP="00E8091D">
      <w:pPr>
        <w:pStyle w:val="NoSpacing"/>
        <w:ind w:left="360"/>
        <w:jc w:val="both"/>
        <w:rPr>
          <w:rFonts w:eastAsia="Times New Roman" w:cs="Times New Roman"/>
        </w:rPr>
      </w:pPr>
      <w:r w:rsidRPr="003E36C0">
        <w:rPr>
          <w:rFonts w:eastAsia="Times New Roman" w:cs="Times New Roman"/>
        </w:rPr>
        <w:t>For sponsorship funding of an organization in an amount exceeding $5,000 (five thousand dollars) annually, the sponsorship funding must:</w:t>
      </w:r>
    </w:p>
    <w:p w:rsidR="00E8091D" w:rsidRPr="005D5DAD" w:rsidRDefault="00E8091D" w:rsidP="00E8091D">
      <w:pPr>
        <w:pStyle w:val="NoSpacing"/>
        <w:numPr>
          <w:ilvl w:val="0"/>
          <w:numId w:val="18"/>
        </w:numPr>
        <w:tabs>
          <w:tab w:val="clear" w:pos="720"/>
          <w:tab w:val="num" w:pos="1080"/>
        </w:tabs>
        <w:spacing w:before="100" w:beforeAutospacing="1" w:after="100" w:afterAutospacing="1"/>
        <w:ind w:left="1080"/>
        <w:jc w:val="both"/>
        <w:rPr>
          <w:rFonts w:eastAsia="Times New Roman" w:cs="Times New Roman"/>
        </w:rPr>
      </w:pPr>
      <w:r w:rsidRPr="005D5DAD">
        <w:t>Provide specific checkoff-related deliverables.</w:t>
      </w:r>
    </w:p>
    <w:p w:rsidR="00E8091D" w:rsidRPr="005D5DAD" w:rsidRDefault="00E8091D" w:rsidP="00E8091D">
      <w:pPr>
        <w:pStyle w:val="NoSpacing"/>
        <w:numPr>
          <w:ilvl w:val="0"/>
          <w:numId w:val="18"/>
        </w:numPr>
        <w:tabs>
          <w:tab w:val="clear" w:pos="720"/>
          <w:tab w:val="num" w:pos="1080"/>
        </w:tabs>
        <w:spacing w:before="100" w:beforeAutospacing="1" w:after="100" w:afterAutospacing="1"/>
        <w:ind w:left="1080"/>
        <w:jc w:val="both"/>
        <w:rPr>
          <w:rFonts w:eastAsia="Times New Roman" w:cs="Times New Roman"/>
        </w:rPr>
      </w:pPr>
      <w:r w:rsidRPr="005D5DAD">
        <w:rPr>
          <w:rFonts w:eastAsia="Times New Roman" w:cs="Times New Roman"/>
        </w:rPr>
        <w:t>Provide specific performance meas</w:t>
      </w:r>
      <w:r>
        <w:rPr>
          <w:rFonts w:eastAsia="Times New Roman" w:cs="Times New Roman"/>
        </w:rPr>
        <w:t xml:space="preserve">urements related to the payment such as official recognition of USB in the publications related to the event.  </w:t>
      </w:r>
    </w:p>
    <w:p w:rsidR="00E8091D" w:rsidRPr="005D5DAD" w:rsidRDefault="00E8091D" w:rsidP="00E8091D">
      <w:pPr>
        <w:numPr>
          <w:ilvl w:val="0"/>
          <w:numId w:val="18"/>
        </w:numPr>
        <w:tabs>
          <w:tab w:val="clear" w:pos="720"/>
          <w:tab w:val="num" w:pos="1080"/>
        </w:tabs>
        <w:spacing w:before="100" w:beforeAutospacing="1" w:after="100" w:afterAutospacing="1" w:line="240" w:lineRule="auto"/>
        <w:ind w:left="1080"/>
        <w:jc w:val="both"/>
        <w:rPr>
          <w:rFonts w:eastAsia="Times New Roman" w:cs="Times New Roman"/>
        </w:rPr>
      </w:pPr>
      <w:r w:rsidRPr="005D5DAD">
        <w:rPr>
          <w:rFonts w:eastAsia="Times New Roman" w:cs="Times New Roman"/>
        </w:rPr>
        <w:t>Ensure that the total</w:t>
      </w:r>
      <w:r>
        <w:rPr>
          <w:rFonts w:eastAsia="Times New Roman" w:cs="Times New Roman"/>
        </w:rPr>
        <w:t xml:space="preserve"> </w:t>
      </w:r>
      <w:r w:rsidRPr="005D5DAD">
        <w:rPr>
          <w:rFonts w:eastAsia="Times New Roman" w:cs="Times New Roman"/>
        </w:rPr>
        <w:t>USB</w:t>
      </w:r>
      <w:r>
        <w:rPr>
          <w:rFonts w:eastAsia="Times New Roman" w:cs="Times New Roman"/>
        </w:rPr>
        <w:t xml:space="preserve"> </w:t>
      </w:r>
      <w:r w:rsidRPr="005D5DAD">
        <w:rPr>
          <w:rFonts w:eastAsia="Times New Roman" w:cs="Times New Roman"/>
        </w:rPr>
        <w:t>sponsorship shall not account for more th</w:t>
      </w:r>
      <w:r>
        <w:rPr>
          <w:rFonts w:eastAsia="Times New Roman" w:cs="Times New Roman"/>
        </w:rPr>
        <w:t>an</w:t>
      </w:r>
      <w:r w:rsidRPr="005D5DAD">
        <w:rPr>
          <w:rFonts w:eastAsia="Times New Roman" w:cs="Times New Roman"/>
        </w:rPr>
        <w:t xml:space="preserve"> 50% (fifty percent) of the overall costs for the event at which the sponsorship activity will take place. A statement describing the event and the benefit to the checkoff program shall accompany all sponsorship requests.</w:t>
      </w:r>
    </w:p>
    <w:p w:rsidR="00E8091D" w:rsidRPr="005D5DAD" w:rsidRDefault="00E8091D" w:rsidP="00E8091D">
      <w:pPr>
        <w:numPr>
          <w:ilvl w:val="0"/>
          <w:numId w:val="18"/>
        </w:numPr>
        <w:tabs>
          <w:tab w:val="clear" w:pos="720"/>
          <w:tab w:val="num" w:pos="1080"/>
        </w:tabs>
        <w:spacing w:before="100" w:beforeAutospacing="1" w:after="100" w:afterAutospacing="1" w:line="240" w:lineRule="auto"/>
        <w:ind w:left="1080"/>
        <w:jc w:val="both"/>
        <w:rPr>
          <w:rFonts w:eastAsia="Times New Roman" w:cs="Times New Roman"/>
        </w:rPr>
      </w:pPr>
      <w:r w:rsidRPr="005D5DAD">
        <w:rPr>
          <w:rFonts w:eastAsia="Times New Roman" w:cs="Times New Roman"/>
        </w:rPr>
        <w:t>USB dollars shall not be used in any manner to influence governmental action or policy by the sponsored organization.</w:t>
      </w:r>
    </w:p>
    <w:p w:rsidR="00E8091D" w:rsidRDefault="00E8091D" w:rsidP="00E8091D">
      <w:pPr>
        <w:jc w:val="both"/>
        <w:rPr>
          <w:rFonts w:eastAsia="Times New Roman" w:cs="Times New Roman"/>
          <w:b/>
          <w:u w:val="single"/>
        </w:rPr>
      </w:pPr>
    </w:p>
    <w:p w:rsidR="00E8091D" w:rsidRDefault="00E8091D" w:rsidP="00E8091D">
      <w:pPr>
        <w:ind w:left="360"/>
        <w:jc w:val="both"/>
        <w:rPr>
          <w:rFonts w:eastAsia="Times New Roman" w:cs="Times New Roman"/>
          <w:b/>
          <w:u w:val="single"/>
        </w:rPr>
      </w:pPr>
      <w:r>
        <w:rPr>
          <w:rFonts w:eastAsia="Times New Roman" w:cs="Times New Roman"/>
          <w:b/>
          <w:u w:val="single"/>
        </w:rPr>
        <w:t>FAS Sponsorships</w:t>
      </w:r>
    </w:p>
    <w:p w:rsidR="00E8091D" w:rsidRDefault="00E8091D" w:rsidP="00E8091D">
      <w:pPr>
        <w:ind w:left="360"/>
        <w:jc w:val="both"/>
        <w:rPr>
          <w:rFonts w:eastAsia="Times New Roman" w:cs="Times New Roman"/>
        </w:rPr>
      </w:pPr>
      <w:r>
        <w:rPr>
          <w:rFonts w:eastAsia="Times New Roman" w:cs="Times New Roman"/>
        </w:rPr>
        <w:t xml:space="preserve">Sponsorships should support an organized event with different levels of sponsorships such as Gold, Silver, and Bronze.  The sponsorship contract should outline the benefits received by the U.S. Soy Industry for sponsoring the event.   </w:t>
      </w:r>
    </w:p>
    <w:p w:rsidR="00E8091D" w:rsidRDefault="00E8091D" w:rsidP="00E8091D">
      <w:pPr>
        <w:ind w:left="360"/>
        <w:jc w:val="both"/>
        <w:rPr>
          <w:rFonts w:eastAsia="Times New Roman" w:cs="Times New Roman"/>
        </w:rPr>
      </w:pPr>
    </w:p>
    <w:p w:rsidR="00E8091D" w:rsidRPr="00215D0A" w:rsidRDefault="00E8091D" w:rsidP="00E8091D">
      <w:pPr>
        <w:ind w:left="360"/>
        <w:jc w:val="both"/>
        <w:rPr>
          <w:rFonts w:eastAsia="Times New Roman" w:cs="Times New Roman"/>
        </w:rPr>
      </w:pPr>
      <w:r>
        <w:rPr>
          <w:rFonts w:eastAsia="Times New Roman" w:cs="Times New Roman"/>
        </w:rPr>
        <w:t xml:space="preserve">If USSEC sponsors an event by cost-sharing with other companies, final vendor receipts for the expenses must be obtained.  The benefits received by the U.S. Soy Industry must be outlined.  </w:t>
      </w:r>
    </w:p>
    <w:p w:rsidR="00E8091D" w:rsidRDefault="00E8091D" w:rsidP="00E8091D">
      <w:pPr>
        <w:ind w:left="720"/>
        <w:jc w:val="both"/>
        <w:rPr>
          <w:rFonts w:eastAsia="Times New Roman" w:cs="Times New Roman"/>
          <w:b/>
          <w:u w:val="single"/>
        </w:rPr>
      </w:pPr>
    </w:p>
    <w:p w:rsidR="00CD627D" w:rsidRDefault="00CD627D" w:rsidP="00E8091D">
      <w:pPr>
        <w:jc w:val="both"/>
        <w:rPr>
          <w:rFonts w:eastAsia="Times New Roman" w:cs="Times New Roman"/>
          <w:b/>
          <w:sz w:val="24"/>
          <w:szCs w:val="24"/>
          <w:u w:val="single"/>
        </w:rPr>
      </w:pPr>
    </w:p>
    <w:p w:rsidR="00E8091D" w:rsidRPr="00200E29" w:rsidRDefault="00E8091D" w:rsidP="00E8091D">
      <w:pPr>
        <w:jc w:val="both"/>
        <w:rPr>
          <w:rFonts w:eastAsia="Times New Roman" w:cs="Times New Roman"/>
          <w:b/>
          <w:sz w:val="24"/>
          <w:szCs w:val="24"/>
          <w:u w:val="single"/>
        </w:rPr>
      </w:pPr>
      <w:bookmarkStart w:id="0" w:name="_GoBack"/>
      <w:bookmarkEnd w:id="0"/>
      <w:r w:rsidRPr="00200E29">
        <w:rPr>
          <w:rFonts w:eastAsia="Times New Roman" w:cs="Times New Roman"/>
          <w:b/>
          <w:sz w:val="24"/>
          <w:szCs w:val="24"/>
          <w:u w:val="single"/>
        </w:rPr>
        <w:lastRenderedPageBreak/>
        <w:t>General Expenses</w:t>
      </w:r>
    </w:p>
    <w:p w:rsidR="00E8091D" w:rsidRDefault="00E8091D" w:rsidP="00E8091D">
      <w:pPr>
        <w:ind w:left="360"/>
        <w:jc w:val="both"/>
        <w:rPr>
          <w:rFonts w:eastAsia="Times New Roman" w:cs="Times New Roman"/>
          <w:b/>
          <w:u w:val="single"/>
        </w:rPr>
      </w:pPr>
    </w:p>
    <w:p w:rsidR="00E8091D" w:rsidRDefault="00E8091D" w:rsidP="00E8091D">
      <w:pPr>
        <w:ind w:left="360"/>
        <w:jc w:val="both"/>
        <w:rPr>
          <w:rFonts w:eastAsia="Times New Roman" w:cs="Times New Roman"/>
          <w:b/>
          <w:u w:val="single"/>
        </w:rPr>
      </w:pPr>
      <w:r>
        <w:rPr>
          <w:rFonts w:eastAsia="Times New Roman" w:cs="Times New Roman"/>
          <w:b/>
          <w:u w:val="single"/>
        </w:rPr>
        <w:t>Professionally Printed Material and Promotional Items</w:t>
      </w:r>
    </w:p>
    <w:p w:rsidR="00E8091D" w:rsidRDefault="00E8091D" w:rsidP="00E8091D">
      <w:pPr>
        <w:ind w:left="360"/>
        <w:jc w:val="both"/>
        <w:rPr>
          <w:rFonts w:eastAsia="Times New Roman" w:cs="Times New Roman"/>
        </w:rPr>
      </w:pPr>
      <w:r>
        <w:rPr>
          <w:rFonts w:eastAsia="Times New Roman" w:cs="Times New Roman"/>
        </w:rPr>
        <w:t xml:space="preserve">All professionally printed material and promotional items must include three logos.  In some </w:t>
      </w:r>
      <w:proofErr w:type="gramStart"/>
      <w:r>
        <w:rPr>
          <w:rFonts w:eastAsia="Times New Roman" w:cs="Times New Roman"/>
        </w:rPr>
        <w:t>cases</w:t>
      </w:r>
      <w:proofErr w:type="gramEnd"/>
      <w:r>
        <w:rPr>
          <w:rFonts w:eastAsia="Times New Roman" w:cs="Times New Roman"/>
        </w:rPr>
        <w:t xml:space="preserve"> all logos may not be the same size; and if they are not, the USSEC logo should be the dominant logo.  For specific detail, see the Communications section of the Procedures.  </w:t>
      </w:r>
    </w:p>
    <w:p w:rsidR="00E8091D" w:rsidRDefault="00E8091D" w:rsidP="00E8091D">
      <w:pPr>
        <w:pStyle w:val="ListParagraph"/>
        <w:numPr>
          <w:ilvl w:val="0"/>
          <w:numId w:val="21"/>
        </w:numPr>
        <w:spacing w:after="0" w:line="240" w:lineRule="auto"/>
        <w:jc w:val="both"/>
        <w:rPr>
          <w:rFonts w:eastAsia="Times New Roman" w:cs="Times New Roman"/>
        </w:rPr>
      </w:pPr>
      <w:r>
        <w:rPr>
          <w:rFonts w:eastAsia="Times New Roman" w:cs="Times New Roman"/>
        </w:rPr>
        <w:t xml:space="preserve">USSEC – Dominant Logo </w:t>
      </w:r>
    </w:p>
    <w:p w:rsidR="00E8091D" w:rsidRDefault="00E8091D" w:rsidP="00E8091D">
      <w:pPr>
        <w:pStyle w:val="ListParagraph"/>
        <w:numPr>
          <w:ilvl w:val="0"/>
          <w:numId w:val="21"/>
        </w:numPr>
        <w:spacing w:after="0" w:line="240" w:lineRule="auto"/>
        <w:jc w:val="both"/>
        <w:rPr>
          <w:rFonts w:eastAsia="Times New Roman" w:cs="Times New Roman"/>
        </w:rPr>
      </w:pPr>
      <w:r>
        <w:rPr>
          <w:rFonts w:eastAsia="Times New Roman" w:cs="Times New Roman"/>
        </w:rPr>
        <w:t>USB – Attribution Logo</w:t>
      </w:r>
    </w:p>
    <w:p w:rsidR="00E8091D" w:rsidRDefault="00E8091D" w:rsidP="00E8091D">
      <w:pPr>
        <w:pStyle w:val="ListParagraph"/>
        <w:numPr>
          <w:ilvl w:val="0"/>
          <w:numId w:val="21"/>
        </w:numPr>
        <w:spacing w:after="0" w:line="240" w:lineRule="auto"/>
        <w:jc w:val="both"/>
        <w:rPr>
          <w:rFonts w:eastAsia="Times New Roman" w:cs="Times New Roman"/>
        </w:rPr>
      </w:pPr>
      <w:r>
        <w:rPr>
          <w:rFonts w:eastAsia="Times New Roman" w:cs="Times New Roman"/>
        </w:rPr>
        <w:t>ASA-IM – Attribution Logo</w:t>
      </w:r>
    </w:p>
    <w:p w:rsidR="00E8091D" w:rsidRDefault="00E8091D" w:rsidP="00E8091D">
      <w:pPr>
        <w:jc w:val="both"/>
        <w:rPr>
          <w:rFonts w:eastAsia="Times New Roman" w:cs="Times New Roman"/>
        </w:rPr>
      </w:pPr>
    </w:p>
    <w:p w:rsidR="005B0FDE" w:rsidRDefault="005B0FDE" w:rsidP="00E8091D">
      <w:pPr>
        <w:jc w:val="both"/>
        <w:rPr>
          <w:rFonts w:eastAsia="Times New Roman" w:cs="Times New Roman"/>
        </w:rPr>
      </w:pPr>
    </w:p>
    <w:p w:rsidR="005B0FDE" w:rsidRDefault="005B0FDE" w:rsidP="00E8091D">
      <w:pPr>
        <w:jc w:val="both"/>
        <w:rPr>
          <w:rFonts w:eastAsia="Times New Roman" w:cs="Times New Roman"/>
        </w:rPr>
      </w:pPr>
    </w:p>
    <w:p w:rsidR="00E8091D" w:rsidRDefault="00E8091D" w:rsidP="00E8091D">
      <w:pPr>
        <w:ind w:left="720"/>
        <w:jc w:val="both"/>
        <w:rPr>
          <w:rFonts w:eastAsia="Times New Roman" w:cs="Times New Roman"/>
          <w:b/>
          <w:highlight w:val="yellow"/>
          <w:u w:val="single"/>
        </w:rPr>
      </w:pPr>
      <w:r w:rsidRPr="009B603F">
        <w:rPr>
          <w:rFonts w:eastAsia="Times New Roman" w:cs="Times New Roman"/>
          <w:b/>
          <w:u w:val="single"/>
        </w:rPr>
        <w:t>USB</w:t>
      </w:r>
      <w:r>
        <w:rPr>
          <w:rFonts w:eastAsia="Times New Roman" w:cs="Times New Roman"/>
          <w:b/>
          <w:u w:val="single"/>
        </w:rPr>
        <w:t xml:space="preserve"> Compliant – General Expenses -</w:t>
      </w:r>
      <w:r w:rsidRPr="00BD2FAC">
        <w:rPr>
          <w:rFonts w:eastAsia="Times New Roman" w:cs="Times New Roman"/>
          <w:b/>
          <w:u w:val="single"/>
        </w:rPr>
        <w:t xml:space="preserve"> </w:t>
      </w:r>
      <w:r>
        <w:rPr>
          <w:rFonts w:eastAsia="Times New Roman" w:cs="Times New Roman"/>
          <w:b/>
          <w:u w:val="single"/>
        </w:rPr>
        <w:t>Included but not limited to</w:t>
      </w:r>
    </w:p>
    <w:p w:rsidR="00E8091D" w:rsidRPr="006F07E5" w:rsidRDefault="00E8091D" w:rsidP="00E8091D">
      <w:pPr>
        <w:ind w:left="720"/>
        <w:jc w:val="both"/>
        <w:rPr>
          <w:rFonts w:eastAsia="Times New Roman" w:cs="Times New Roman"/>
        </w:rPr>
      </w:pPr>
      <w:r>
        <w:rPr>
          <w:rFonts w:eastAsia="Times New Roman" w:cs="Times New Roman"/>
        </w:rPr>
        <w:t xml:space="preserve">All costs must be reasonable, necessary for the completion of the approved project and sufficiently documented.  </w:t>
      </w:r>
    </w:p>
    <w:p w:rsidR="00E8091D" w:rsidRPr="006F07E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Office rent, staff salaries, staff benefits, utilities, office supplies, bank fees, legal fees, postage, shipping, insurance cost, phone/internet, routine accounting and legal services.</w:t>
      </w:r>
    </w:p>
    <w:p w:rsidR="00E8091D" w:rsidRPr="0002241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The purchase, lease, or repair of, or insurance premiums for, capital goods that have an expected useful life of at least 1 year, such as furniture, equipment, machinery, removable fixtures, draperies, blinds, floor coverings, computer hardware and software, and portable electronic communications devices.</w:t>
      </w:r>
    </w:p>
    <w:p w:rsidR="00E8091D" w:rsidRPr="00AE76DE"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Items with an estimated useful life of more than one year and with a cost of $2,500 or more per item, the expenditures will be recorded as a requires </w:t>
      </w:r>
      <w:proofErr w:type="gramStart"/>
      <w:r>
        <w:rPr>
          <w:rFonts w:eastAsia="Times New Roman" w:cs="Times New Roman"/>
        </w:rPr>
        <w:t>an  Asset</w:t>
      </w:r>
      <w:proofErr w:type="gramEnd"/>
      <w:r>
        <w:rPr>
          <w:rFonts w:eastAsia="Times New Roman" w:cs="Times New Roman"/>
        </w:rPr>
        <w:t xml:space="preserve"> Request Form and approved per USSEC’s </w:t>
      </w:r>
      <w:r w:rsidRPr="00517ABB">
        <w:rPr>
          <w:rFonts w:eastAsia="Times New Roman" w:cs="Times New Roman"/>
        </w:rPr>
        <w:t>DOA</w:t>
      </w:r>
      <w:r>
        <w:rPr>
          <w:rFonts w:eastAsia="Times New Roman" w:cs="Times New Roman"/>
        </w:rPr>
        <w:t xml:space="preserve"> MATRIX.  </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Memberships and subscriptions related to the industry</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 xml:space="preserve">Production and placement of advertising in print or electronic media or on billboards or posters. </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Production and distribution of banners, recipe cards, table tents, and similar point of sale materials.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Production demonstrations to the trade and to consumers, and distribution of product;</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Temporary displays and rental of space for temporary displays.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Expenditures associated with seminars and educational training.</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 xml:space="preserve">Expenditures associated with retail, trade and consumer exhibits and shows including participation fees booth construction, transportation or related materials, rental of space and equipment, and duplication of related printed materials.  </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Subscriptions that are of technical, economic, or marketing nature and that are relevant to the approved project.</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lastRenderedPageBreak/>
        <w:t>Demonstrators, interpreters, translators, receptionists and similar temporary workers who help with the implantation of individual promotional activities, such as trade shows, and trade seminars.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Translation of written materials as necessary to carry out approved activities.</w:t>
      </w:r>
    </w:p>
    <w:p w:rsidR="00E8091D" w:rsidRPr="0046517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Subcontractor fees for professional and consultant services up to the guidelines provided by USB that are in effect at the date the service and </w:t>
      </w:r>
      <w:proofErr w:type="gramStart"/>
      <w:r>
        <w:rPr>
          <w:rFonts w:eastAsia="Times New Roman" w:cs="Times New Roman"/>
        </w:rPr>
        <w:t>is in compliance with</w:t>
      </w:r>
      <w:proofErr w:type="gramEnd"/>
      <w:r>
        <w:rPr>
          <w:rFonts w:eastAsia="Times New Roman" w:cs="Times New Roman"/>
        </w:rPr>
        <w:t xml:space="preserve"> the Act &amp; the Order.  </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Fees for travel time are not reimbursable.</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Invoices for the consultants’ time must be submitted as agreed to in the executed contracts.</w:t>
      </w:r>
      <w:r w:rsidRPr="00BE43FD">
        <w:rPr>
          <w:rFonts w:eastAsia="Times New Roman" w:cs="Times New Roman"/>
        </w:rPr>
        <w:t xml:space="preserve"> </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sidRPr="00BE43FD">
        <w:rPr>
          <w:rFonts w:eastAsia="Times New Roman" w:cs="Times New Roman"/>
        </w:rPr>
        <w:t>Contracts shall be executed before any services are rendered.</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See Contract Section for more requirements.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Market research, including research to determine the types of products that are desired in a market.</w:t>
      </w:r>
    </w:p>
    <w:p w:rsidR="00E8091D" w:rsidRPr="003C3F89" w:rsidRDefault="00E8091D" w:rsidP="00E8091D">
      <w:pPr>
        <w:jc w:val="both"/>
        <w:rPr>
          <w:rFonts w:eastAsia="Times New Roman" w:cs="Times New Roman"/>
        </w:rPr>
      </w:pPr>
    </w:p>
    <w:p w:rsidR="00E8091D" w:rsidRDefault="00E8091D" w:rsidP="00E8091D">
      <w:pPr>
        <w:ind w:left="360"/>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t>FMD Compliant – General Expenses -</w:t>
      </w:r>
      <w:r w:rsidRPr="00BD2FAC">
        <w:rPr>
          <w:rFonts w:eastAsia="Times New Roman" w:cs="Times New Roman"/>
          <w:b/>
          <w:u w:val="single"/>
        </w:rPr>
        <w:t xml:space="preserve"> </w:t>
      </w:r>
      <w:r>
        <w:rPr>
          <w:rFonts w:eastAsia="Times New Roman" w:cs="Times New Roman"/>
          <w:b/>
          <w:u w:val="single"/>
        </w:rPr>
        <w:t xml:space="preserve">Included but not limited to </w:t>
      </w:r>
    </w:p>
    <w:p w:rsidR="00E8091D" w:rsidRPr="00020CA5" w:rsidRDefault="00E8091D" w:rsidP="00E8091D">
      <w:pPr>
        <w:ind w:left="720"/>
        <w:jc w:val="both"/>
        <w:rPr>
          <w:rFonts w:eastAsia="Times New Roman" w:cs="Times New Roman"/>
        </w:rPr>
      </w:pPr>
      <w:r>
        <w:rPr>
          <w:rFonts w:eastAsia="Times New Roman" w:cs="Times New Roman"/>
        </w:rPr>
        <w:tab/>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Production and placement of advertising in print or electronic media or on billboards or posters. </w:t>
      </w:r>
    </w:p>
    <w:p w:rsidR="00E8091D" w:rsidRPr="00E83A99"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Copy of advertising should be included with expense voucher</w:t>
      </w:r>
    </w:p>
    <w:p w:rsidR="00E8091D" w:rsidRPr="00020CA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Production and distribution of banners, recipe cards, table tents, and similar point of sale materials.</w:t>
      </w:r>
    </w:p>
    <w:p w:rsidR="00E8091D" w:rsidRPr="00E83A99"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Printing and/or purchasing expenses business cards are NOT reimbursable. </w:t>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Food service promotions, product demonstrations to the trade, and the distribution of promotional samples.  The cost of the sample is NOT reimbursable including product development, product modification, or product research.  </w:t>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Temporary displays and rental of space for temporary displays.</w:t>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Fees for participation in retail and trade exhibits and shows, and booth construction and transportation of related materials to such exhibits and shows.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Trade seminars, including space rental, equipment rental, and duplication of seminar materials.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Production and distribution of publications.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Part-time Contractors, such as interpreters, translators, and receptionists, to help with the implementation of promotional activities, such as trade shows, food service promotions, and trade seminars.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Giveaways, awards, and other similar promotional materials, subject to the limitation that FAS will not reimburse more than $1.00 per item.  The items must be described in detail with a “per unit cost” in an approved FMD activity. </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Compensation and allowances for housing, educational tuition, and cost of living adjustments paid to U.S. citizen employees or U.S. citizen contractors </w:t>
      </w:r>
      <w:r>
        <w:rPr>
          <w:rFonts w:eastAsia="Times New Roman" w:cs="Times New Roman"/>
        </w:rPr>
        <w:lastRenderedPageBreak/>
        <w:t>stationed overseas, subject to the limitation that FAS shall not reimburse that portion of</w:t>
      </w:r>
    </w:p>
    <w:p w:rsidR="00E8091D" w:rsidRPr="00660915"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The total of compensation and allowances that exceed 125 percent of the level of a GS-15, Step 10 salary for U.S. Government employee, and</w:t>
      </w:r>
    </w:p>
    <w:p w:rsidR="00E8091D" w:rsidRPr="00660915"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Allowances that exceed the rate authorized by the U.S. Embassy personnel</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Foreign transfer, temporary lodging, and post hardship differential allowances for U.S. citizen employees.</w:t>
      </w:r>
    </w:p>
    <w:p w:rsidR="00E8091D" w:rsidRPr="00191B9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Approved salaries or compensation for non-U.S. citizens and non-U.S. contractors.  Generally, FAS will not reimburse any portion of a non-U.S. citizen employee’s compensation that exceeds the compensation prescribed for the most comparable position in the Foreign Service National (FNS) salary plan applicable to the country in which the employee works.  However, if the local FSN salary plan is inappropriate, a Cooperator may request a higher level of reimbursement for a non-U.S. citizen.  </w:t>
      </w:r>
    </w:p>
    <w:p w:rsidR="00E8091D" w:rsidRPr="0046517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Subcontractor fees for professional and consultant services up to the daily gross salary of a GS-15, Step 10 U.S. Government employees in effect on the date the fee is earned.  </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Fees for travel time are not reimbursable.</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Invoices for the consultants’ time must be submitted as agreed to in the executed contracts.</w:t>
      </w:r>
      <w:r w:rsidRPr="00BE43FD">
        <w:rPr>
          <w:rFonts w:eastAsia="Times New Roman" w:cs="Times New Roman"/>
        </w:rPr>
        <w:t xml:space="preserve"> </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sidRPr="00BE43FD">
        <w:rPr>
          <w:rFonts w:eastAsia="Times New Roman" w:cs="Times New Roman"/>
        </w:rPr>
        <w:t>Contracts shall be executed before any services are rendered.</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See Contract Section for more requirements.</w:t>
      </w:r>
    </w:p>
    <w:p w:rsidR="00E8091D" w:rsidRPr="00020CA5" w:rsidRDefault="00E8091D" w:rsidP="00E8091D">
      <w:pPr>
        <w:pStyle w:val="ListParagraph"/>
        <w:numPr>
          <w:ilvl w:val="0"/>
          <w:numId w:val="19"/>
        </w:numPr>
        <w:spacing w:after="0" w:line="240" w:lineRule="auto"/>
        <w:ind w:left="2306"/>
        <w:jc w:val="both"/>
        <w:rPr>
          <w:rFonts w:eastAsia="Times New Roman" w:cs="Times New Roman"/>
          <w:b/>
          <w:u w:val="single"/>
        </w:rPr>
      </w:pPr>
      <w:r w:rsidRPr="004A0F98">
        <w:rPr>
          <w:rFonts w:eastAsia="Times New Roman" w:cs="Times New Roman"/>
          <w:b/>
          <w:u w:val="single"/>
        </w:rPr>
        <w:t>Overseas office</w:t>
      </w:r>
      <w:r>
        <w:rPr>
          <w:rFonts w:eastAsia="Times New Roman" w:cs="Times New Roman"/>
        </w:rPr>
        <w:t xml:space="preserve"> expenses including rent, utilities, communications originating overseas, office supplies, accident liability insurance premiums, and legal and accounting services.</w:t>
      </w:r>
    </w:p>
    <w:p w:rsidR="00E8091D" w:rsidRPr="00191B9E"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Office Parking Fees not included in office rent are NOT reimbursable; standalone- parking fees are NOT reimbursable.  </w:t>
      </w:r>
    </w:p>
    <w:p w:rsidR="00E8091D" w:rsidRPr="00191B9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Purchase, lease, or repair of, or the insurance premiums for property that has an expected life of at least one year such as furniture, equipment, machinery, removable fixtures, floor coverings, and computer hardware and software for </w:t>
      </w:r>
      <w:r w:rsidRPr="004A0F98">
        <w:rPr>
          <w:rFonts w:eastAsia="Times New Roman" w:cs="Times New Roman"/>
          <w:b/>
          <w:u w:val="single"/>
        </w:rPr>
        <w:t>overseas offices</w:t>
      </w:r>
      <w:r>
        <w:rPr>
          <w:rFonts w:eastAsia="Times New Roman" w:cs="Times New Roman"/>
        </w:rPr>
        <w:t>.</w:t>
      </w:r>
    </w:p>
    <w:p w:rsidR="00E8091D" w:rsidRPr="00191B9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Office décor, such as draperies or blinds for </w:t>
      </w:r>
      <w:r w:rsidRPr="004A0F98">
        <w:rPr>
          <w:rFonts w:eastAsia="Times New Roman" w:cs="Times New Roman"/>
          <w:b/>
          <w:u w:val="single"/>
        </w:rPr>
        <w:t>overseas office</w:t>
      </w:r>
      <w:r>
        <w:rPr>
          <w:rFonts w:eastAsia="Times New Roman" w:cs="Times New Roman"/>
        </w:rPr>
        <w:t>.</w:t>
      </w:r>
    </w:p>
    <w:p w:rsidR="00E8091D" w:rsidRPr="000F29A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Premiums for health or accident insurance or other benefits for foreign national employees that the employer is required by law to pay.</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Accident liability insurance premiums for facilities used jointly with third-party participants for Cooperator program activities, or such insurance premiums for travel of non-Cooperator personnel.  </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Market research</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Evaluations, if not required by FAS to ensure compliance with program requirements.</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Legal fees to obtain advice on the host country’s labor laws;</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Employment agency fees;</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Purchase of trade and business periodicals containing material related to market development activities for use by overseas staff.</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Fees for storage of necessary program materials.</w:t>
      </w:r>
    </w:p>
    <w:p w:rsidR="00E8091D" w:rsidRPr="00B978C7" w:rsidRDefault="00E8091D" w:rsidP="00E8091D">
      <w:pPr>
        <w:jc w:val="both"/>
        <w:rPr>
          <w:rFonts w:eastAsia="Times New Roman" w:cs="Times New Roman"/>
          <w:b/>
          <w:u w:val="single"/>
        </w:rPr>
      </w:pPr>
    </w:p>
    <w:p w:rsidR="00E8091D" w:rsidRPr="00E83A99" w:rsidRDefault="00E8091D" w:rsidP="00E8091D">
      <w:pPr>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t>MAP Compliant – General Expenses -</w:t>
      </w:r>
      <w:r w:rsidRPr="00BD2FAC">
        <w:rPr>
          <w:rFonts w:eastAsia="Times New Roman" w:cs="Times New Roman"/>
          <w:b/>
          <w:u w:val="single"/>
        </w:rPr>
        <w:t xml:space="preserve"> </w:t>
      </w:r>
      <w:r>
        <w:rPr>
          <w:rFonts w:eastAsia="Times New Roman" w:cs="Times New Roman"/>
          <w:b/>
          <w:u w:val="single"/>
        </w:rPr>
        <w:t>Included but not limited to</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Production and placement of advertising in print or electronic media or on billboards or posters. </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Production and distribution of banners, recipe cards, table tents, and similar point of sale materials (including business cards that target a foreign audience).</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In-store and food service promotion, production demonstrations to the trade and to consumers, and distribution of product samples (but not the purchase of product samples);</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Temporary displays and rental of space for temporary displays.</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other than travel expenditures, associated with seminars and educational training, whether conducted in the United States or outside the United States.</w:t>
      </w:r>
    </w:p>
    <w:p w:rsidR="00E8091D" w:rsidRPr="009F688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Expenditures, other than travel expenditures, associated with retail, trade and consumer exhibits and shows, held OUTSIDE the United States including participation fees booth construction, transportation or related materials, rental of space and equipment, and duplication of related printed materials.  </w:t>
      </w:r>
    </w:p>
    <w:p w:rsidR="00E8091D" w:rsidRPr="00A453F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In limited situations expenditures, other than travel expenditures, associated with retail, trade and consumer exhibits and shows, held INSIDE the United States including participation fees booth construction, transportation or related materials, rental of space and equipment, and duplication of related printed materials.  For specifics, please check with </w:t>
      </w:r>
      <w:r w:rsidRPr="00A453FE">
        <w:rPr>
          <w:rFonts w:eastAsia="Times New Roman" w:cs="Times New Roman"/>
        </w:rPr>
        <w:t>the Chief Operating Officer.</w:t>
      </w:r>
    </w:p>
    <w:p w:rsidR="00E8091D" w:rsidRPr="009F688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Subscriptions that are of technical, economic, or marketing nature and that are relevant to the approved activities.</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Demonstrators, interpreters, translators, receptionists and similar temporary workers who help with the implantation of individual promotional activities, such as trade shows, in-store promotions, food service promotions, and trade seminars.</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Giveaways, awards, and other similar promotional materials, subject to the limitation that FAS will not reimburse more than $2.00 per item.  The items must be described in detail with a “per unit cost” in an approved MAP activity.</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Translation of written materials as necessary to carry out approved activities.</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associated with developing, updating, and servicing Website on the Internet that clearly target a foreign audience.</w:t>
      </w:r>
    </w:p>
    <w:p w:rsidR="00E8091D" w:rsidRPr="00710094"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Compensation and allowances for </w:t>
      </w:r>
      <w:r w:rsidR="005B0FDE">
        <w:rPr>
          <w:rFonts w:eastAsia="Times New Roman" w:cs="Times New Roman"/>
        </w:rPr>
        <w:t>housing, educational</w:t>
      </w:r>
      <w:r>
        <w:rPr>
          <w:rFonts w:eastAsia="Times New Roman" w:cs="Times New Roman"/>
        </w:rPr>
        <w:t xml:space="preserve"> tuition, and cost of living adjustments paid to a U.S. citizen or a U.S. citizen contractor stationed overseas</w:t>
      </w:r>
    </w:p>
    <w:p w:rsidR="00E8091D" w:rsidRPr="00710094"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Up to a total compensation and allowances of 125 percent of the level of a GS-15 Step 10 salary for U.S. Government employees,</w:t>
      </w:r>
    </w:p>
    <w:p w:rsidR="00E8091D" w:rsidRPr="00710094"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Up to the rate authorized for U.S. Embassy personnel</w:t>
      </w:r>
    </w:p>
    <w:p w:rsidR="00E8091D" w:rsidRPr="00710094"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Approved </w:t>
      </w:r>
      <w:proofErr w:type="spellStart"/>
      <w:r>
        <w:rPr>
          <w:rFonts w:eastAsia="Times New Roman" w:cs="Times New Roman"/>
        </w:rPr>
        <w:t>Supergrade</w:t>
      </w:r>
      <w:proofErr w:type="spellEnd"/>
      <w:r>
        <w:rPr>
          <w:rFonts w:eastAsia="Times New Roman" w:cs="Times New Roman"/>
        </w:rPr>
        <w:t xml:space="preserve"> salaries for non-U.S. citizens and non-U.S. contractors stationed overseas.</w:t>
      </w:r>
    </w:p>
    <w:p w:rsidR="00E8091D" w:rsidRPr="00710094"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Compensation of non-U.S. citizen staff employees or non-U.S. contractors stationed overseas subject to the following limitations.</w:t>
      </w:r>
    </w:p>
    <w:p w:rsidR="00E8091D" w:rsidRPr="005B0FDE"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Where there is a local U.S. Embassy Foreign National (FSN) salary plan, will not reimburse any portion of such compensation that exceeds the </w:t>
      </w:r>
      <w:r>
        <w:rPr>
          <w:rFonts w:eastAsia="Times New Roman" w:cs="Times New Roman"/>
        </w:rPr>
        <w:lastRenderedPageBreak/>
        <w:t xml:space="preserve">compensation prescribed for the most comparable position in the FSN salary plan, except for approved </w:t>
      </w:r>
      <w:proofErr w:type="spellStart"/>
      <w:r>
        <w:rPr>
          <w:rFonts w:eastAsia="Times New Roman" w:cs="Times New Roman"/>
        </w:rPr>
        <w:t>supergrades</w:t>
      </w:r>
      <w:proofErr w:type="spellEnd"/>
      <w:r>
        <w:rPr>
          <w:rFonts w:eastAsia="Times New Roman" w:cs="Times New Roman"/>
        </w:rPr>
        <w:t>,</w:t>
      </w:r>
    </w:p>
    <w:p w:rsidR="005B0FDE" w:rsidRPr="00710094" w:rsidRDefault="005B0FDE" w:rsidP="005B0FDE">
      <w:pPr>
        <w:pStyle w:val="ListParagraph"/>
        <w:spacing w:after="0" w:line="240" w:lineRule="auto"/>
        <w:ind w:left="3026"/>
        <w:jc w:val="both"/>
        <w:rPr>
          <w:rFonts w:eastAsia="Times New Roman" w:cs="Times New Roman"/>
          <w:b/>
          <w:u w:val="single"/>
        </w:rPr>
      </w:pPr>
    </w:p>
    <w:p w:rsidR="00E8091D" w:rsidRDefault="00E8091D" w:rsidP="00E8091D">
      <w:pPr>
        <w:ind w:left="2520"/>
        <w:jc w:val="both"/>
        <w:rPr>
          <w:rFonts w:eastAsia="Times New Roman" w:cs="Times New Roman"/>
        </w:rPr>
      </w:pPr>
      <w:r>
        <w:rPr>
          <w:rFonts w:eastAsia="Times New Roman" w:cs="Times New Roman"/>
        </w:rPr>
        <w:t xml:space="preserve">                Or</w:t>
      </w:r>
    </w:p>
    <w:p w:rsidR="00E8091D" w:rsidRPr="00C14308" w:rsidRDefault="00E8091D" w:rsidP="00E8091D">
      <w:pPr>
        <w:pStyle w:val="ListParagraph"/>
        <w:numPr>
          <w:ilvl w:val="0"/>
          <w:numId w:val="20"/>
        </w:numPr>
        <w:spacing w:after="0" w:line="240" w:lineRule="auto"/>
        <w:jc w:val="both"/>
        <w:rPr>
          <w:rFonts w:eastAsia="Times New Roman" w:cs="Times New Roman"/>
        </w:rPr>
      </w:pPr>
      <w:r w:rsidRPr="00C14308">
        <w:rPr>
          <w:rFonts w:eastAsia="Times New Roman" w:cs="Times New Roman"/>
        </w:rPr>
        <w:t xml:space="preserve">Where an FSN salary plan does not exist, will not reimburse any portion of such compensation that exceeds locally prevailing levels, which USSEC must document by a salary survey or other means, except for approved </w:t>
      </w:r>
      <w:proofErr w:type="spellStart"/>
      <w:r w:rsidRPr="00C14308">
        <w:rPr>
          <w:rFonts w:eastAsia="Times New Roman" w:cs="Times New Roman"/>
        </w:rPr>
        <w:t>supergrades</w:t>
      </w:r>
      <w:proofErr w:type="spellEnd"/>
      <w:r w:rsidRPr="00C14308">
        <w:rPr>
          <w:rFonts w:eastAsia="Times New Roman" w:cs="Times New Roman"/>
        </w:rPr>
        <w:t xml:space="preserve">.  </w:t>
      </w:r>
    </w:p>
    <w:p w:rsidR="00E8091D" w:rsidRPr="00C14308"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Accrued annual leave as of the time employment is terminated or as of such time as required by local law.</w:t>
      </w:r>
    </w:p>
    <w:p w:rsidR="00E8091D" w:rsidRPr="00C14308"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Overtime paid to clerical staff of approved MAP-funded overseas offices.</w:t>
      </w:r>
    </w:p>
    <w:p w:rsidR="00E8091D" w:rsidRPr="0046517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Subcontractor fees for professional and consultant services up to the daily gross salary of a GS-15, Step 10 U.S. Government employees in effect on the date the fee is earned.  </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Fees for travel time are not reimbursable.</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Invoices for the consultants’ time must be submitted as agreed to in the executed contracts.</w:t>
      </w:r>
      <w:r w:rsidRPr="00BE43FD">
        <w:rPr>
          <w:rFonts w:eastAsia="Times New Roman" w:cs="Times New Roman"/>
        </w:rPr>
        <w:t xml:space="preserve"> </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sidRPr="00BE43FD">
        <w:rPr>
          <w:rFonts w:eastAsia="Times New Roman" w:cs="Times New Roman"/>
        </w:rPr>
        <w:t>Contracts shall be executed before any services are rendered.</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See Contract Section for more requirements.</w:t>
      </w:r>
    </w:p>
    <w:p w:rsidR="00E8091D" w:rsidRPr="00D64293"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Organizational costs for </w:t>
      </w:r>
      <w:r w:rsidRPr="004A0F98">
        <w:rPr>
          <w:rFonts w:eastAsia="Times New Roman" w:cs="Times New Roman"/>
          <w:b/>
          <w:u w:val="single"/>
        </w:rPr>
        <w:t>overseas offices</w:t>
      </w:r>
      <w:r>
        <w:rPr>
          <w:rFonts w:eastAsia="Times New Roman" w:cs="Times New Roman"/>
        </w:rPr>
        <w:t xml:space="preserve"> approved in MAP program agreements.  Such costs include incorporation fees, brokers’ fees, fees to attorneys, accountants, or investment counselors, whether or not employees of the organization incurred in connection with the establishment or reorganization of the overseas office, and rent (office parking fees that are NOT included in the office rent are NOT reimbursable), utilities, communications originating overseas, office supplies, accident liability insurance premiums and routine accounting and legal services required to maintain overseas office.</w:t>
      </w:r>
    </w:p>
    <w:p w:rsidR="00E8091D" w:rsidRPr="00AB690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The purchase, lease, or repair of, or insurance premiums for, capital goods that have an expected useful life of at least 1 year, such as furniture, equipment, machinery, removable fixtures, draperies, blinds, floor coverings, computer hardware and software, and portable electronic communications devices.</w:t>
      </w:r>
    </w:p>
    <w:p w:rsidR="00E8091D" w:rsidRPr="00D64293"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Items with an estimated useful life of more than one year and with a cost of </w:t>
      </w:r>
      <w:r w:rsidRPr="0097671F">
        <w:rPr>
          <w:rFonts w:eastAsia="Times New Roman" w:cs="Times New Roman"/>
        </w:rPr>
        <w:t>$1,500</w:t>
      </w:r>
      <w:r>
        <w:rPr>
          <w:rFonts w:eastAsia="Times New Roman" w:cs="Times New Roman"/>
        </w:rPr>
        <w:t xml:space="preserve">.00 or more per item, an Asset Request Form must be completed and approved per USSEC’s </w:t>
      </w:r>
      <w:r w:rsidRPr="00517ABB">
        <w:rPr>
          <w:rFonts w:eastAsia="Times New Roman" w:cs="Times New Roman"/>
        </w:rPr>
        <w:t>DOA</w:t>
      </w:r>
      <w:r>
        <w:rPr>
          <w:rFonts w:eastAsia="Times New Roman" w:cs="Times New Roman"/>
        </w:rPr>
        <w:t xml:space="preserve"> MATRIX prior to the purchase.  </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Such premiums for health or accident insurance and other benefits for foreign national employees that the employer is required by law to pay.</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Market research, including research to determine the types of products that are desired in a market.</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Legal fees to obtain advice on the host country’s labor laws.</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Employment agency fees</w:t>
      </w:r>
    </w:p>
    <w:p w:rsidR="00E8091D" w:rsidRPr="00D9772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Non-travel expenditures associated with conducting international staff conferences held either in or outside the United States.</w:t>
      </w:r>
    </w:p>
    <w:p w:rsidR="00E8091D" w:rsidRPr="00D9772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related to copyright, trademark, or patent registration, including attorney fees.</w:t>
      </w:r>
    </w:p>
    <w:p w:rsidR="00E8091D" w:rsidRPr="00D9772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Rental or lease expenditures for storage space for program-related materials.</w:t>
      </w:r>
    </w:p>
    <w:p w:rsidR="00E8091D" w:rsidRPr="00D64293"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lastRenderedPageBreak/>
        <w:t>Expenditures associated with developing, updating, and servicing Websites on the Internet that: Contain a message related to exporting or international trade, include a discernible “link” to the FAS/Washington homepage or an FAS overseas homepage; and have been specifically approved by FAS.  Expenditures related to Websites or portions of the Websites that are accessible only to USSEC’s members are not reimbursable.  Reimbursement claims for Websites that include any sort of “members only” sections must be prorated to exclude costs associated with those areas subject to restricted access:</w:t>
      </w:r>
    </w:p>
    <w:p w:rsidR="00E8091D" w:rsidRPr="00D64293"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not otherwise prohibited from reimbursement that are associated with activities held in the United States or abroad designed to improve market access by specifically addressing temporary, permanent, or impeding technical barriers to trade that prohibit or threaten U.S. exports of agricultural commodities.</w:t>
      </w:r>
    </w:p>
    <w:p w:rsidR="00E8091D" w:rsidRPr="003F7EB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Membership fees in professional, industry-related organizations.</w:t>
      </w:r>
    </w:p>
    <w:p w:rsidR="003F7EB6" w:rsidRDefault="003F7EB6" w:rsidP="003F7EB6">
      <w:pPr>
        <w:spacing w:after="0" w:line="240" w:lineRule="auto"/>
        <w:jc w:val="both"/>
        <w:rPr>
          <w:rFonts w:eastAsia="Times New Roman" w:cs="Times New Roman"/>
          <w:b/>
          <w:u w:val="single"/>
        </w:rPr>
      </w:pPr>
    </w:p>
    <w:p w:rsidR="003F7EB6" w:rsidRPr="003F7EB6" w:rsidRDefault="003F7EB6" w:rsidP="003F7EB6">
      <w:pPr>
        <w:spacing w:after="0" w:line="240" w:lineRule="auto"/>
        <w:ind w:left="720"/>
        <w:jc w:val="both"/>
        <w:rPr>
          <w:rFonts w:eastAsia="Times New Roman" w:cs="Times New Roman"/>
          <w:b/>
          <w:u w:val="single"/>
        </w:rPr>
      </w:pPr>
    </w:p>
    <w:p w:rsidR="003F7EB6" w:rsidRPr="005C4E50" w:rsidRDefault="003F7EB6" w:rsidP="003F7EB6">
      <w:pPr>
        <w:ind w:left="720"/>
        <w:jc w:val="both"/>
        <w:rPr>
          <w:rFonts w:eastAsia="Times New Roman" w:cs="Times New Roman"/>
          <w:b/>
          <w:u w:val="single"/>
        </w:rPr>
      </w:pPr>
      <w:r w:rsidRPr="005C4E50">
        <w:rPr>
          <w:rFonts w:eastAsia="Times New Roman" w:cs="Times New Roman"/>
          <w:b/>
          <w:u w:val="single"/>
        </w:rPr>
        <w:t>QSP Compliant – General Expenses - Limited to:</w:t>
      </w:r>
    </w:p>
    <w:p w:rsidR="003F7EB6" w:rsidRPr="005C4E50" w:rsidRDefault="003F7EB6" w:rsidP="003F7EB6">
      <w:pPr>
        <w:pStyle w:val="ListParagraph"/>
        <w:numPr>
          <w:ilvl w:val="2"/>
          <w:numId w:val="26"/>
        </w:numPr>
        <w:spacing w:after="0" w:line="240" w:lineRule="auto"/>
        <w:ind w:left="2250"/>
        <w:jc w:val="both"/>
        <w:rPr>
          <w:rFonts w:eastAsia="Times New Roman" w:cs="Times New Roman"/>
        </w:rPr>
      </w:pPr>
      <w:r w:rsidRPr="005C4E50">
        <w:rPr>
          <w:rFonts w:eastAsia="Times New Roman" w:cs="Times New Roman"/>
        </w:rPr>
        <w:t>The</w:t>
      </w:r>
      <w:r w:rsidRPr="005C4E50">
        <w:rPr>
          <w:b/>
        </w:rPr>
        <w:t xml:space="preserve"> </w:t>
      </w:r>
      <w:r w:rsidRPr="005C4E50">
        <w:t xml:space="preserve">purchase price of </w:t>
      </w:r>
      <w:r w:rsidRPr="005C4E50">
        <w:rPr>
          <w:b/>
        </w:rPr>
        <w:t>commodity samples</w:t>
      </w:r>
      <w:r w:rsidRPr="005C4E50">
        <w:t xml:space="preserve"> to be used in projects where the samples </w:t>
      </w:r>
      <w:r>
        <w:t>are</w:t>
      </w:r>
      <w:r w:rsidRPr="005C4E50">
        <w:t xml:space="preserve"> subjected to further processing or substantial transformation</w:t>
      </w:r>
    </w:p>
    <w:p w:rsidR="003F7EB6" w:rsidRPr="005C4E50" w:rsidRDefault="003F7EB6" w:rsidP="003F7EB6">
      <w:pPr>
        <w:pStyle w:val="ListParagraph"/>
        <w:numPr>
          <w:ilvl w:val="2"/>
          <w:numId w:val="26"/>
        </w:numPr>
        <w:spacing w:after="0" w:line="240" w:lineRule="auto"/>
        <w:ind w:left="2250"/>
        <w:jc w:val="both"/>
        <w:rPr>
          <w:rFonts w:eastAsia="Times New Roman" w:cs="Times New Roman"/>
        </w:rPr>
      </w:pPr>
      <w:r w:rsidRPr="005C4E50">
        <w:rPr>
          <w:rFonts w:eastAsia="Times New Roman" w:cs="Times New Roman"/>
        </w:rPr>
        <w:t xml:space="preserve">All </w:t>
      </w:r>
      <w:r w:rsidRPr="005C4E50">
        <w:rPr>
          <w:rFonts w:eastAsia="Times New Roman" w:cs="Times New Roman"/>
          <w:b/>
        </w:rPr>
        <w:t>Shipping expenses</w:t>
      </w:r>
      <w:r w:rsidRPr="005C4E50">
        <w:rPr>
          <w:rFonts w:eastAsia="Times New Roman" w:cs="Times New Roman"/>
        </w:rPr>
        <w:t xml:space="preserve"> for samples to be sent to the domestic port of export.</w:t>
      </w:r>
    </w:p>
    <w:p w:rsidR="003F7EB6" w:rsidRPr="005C4E50" w:rsidRDefault="003F7EB6" w:rsidP="003F7EB6">
      <w:pPr>
        <w:pStyle w:val="ListParagraph"/>
        <w:numPr>
          <w:ilvl w:val="2"/>
          <w:numId w:val="26"/>
        </w:numPr>
        <w:spacing w:after="0" w:line="240" w:lineRule="auto"/>
        <w:ind w:left="2250"/>
        <w:jc w:val="both"/>
        <w:rPr>
          <w:rFonts w:eastAsia="Times New Roman" w:cs="Times New Roman"/>
        </w:rPr>
      </w:pPr>
      <w:r w:rsidRPr="005C4E50">
        <w:rPr>
          <w:rFonts w:eastAsia="Times New Roman" w:cs="Times New Roman"/>
        </w:rPr>
        <w:t xml:space="preserve">All </w:t>
      </w:r>
      <w:r w:rsidRPr="005C4E50">
        <w:rPr>
          <w:rFonts w:eastAsia="Times New Roman" w:cs="Times New Roman"/>
          <w:b/>
        </w:rPr>
        <w:t>Bills of Lading</w:t>
      </w:r>
      <w:r w:rsidRPr="005C4E50">
        <w:rPr>
          <w:rFonts w:eastAsia="Times New Roman" w:cs="Times New Roman"/>
        </w:rPr>
        <w:t xml:space="preserve"> for expenses incurred shipping to the receiving country’s port (or point of entry)</w:t>
      </w:r>
      <w:r>
        <w:rPr>
          <w:rFonts w:eastAsia="Times New Roman" w:cs="Times New Roman"/>
        </w:rPr>
        <w:t xml:space="preserve">; </w:t>
      </w:r>
      <w:r w:rsidRPr="005C4E50">
        <w:rPr>
          <w:rFonts w:eastAsia="Times New Roman" w:cs="Times New Roman"/>
        </w:rPr>
        <w:t>Cannot include costs of transport after arrival at the point of entry.</w:t>
      </w:r>
    </w:p>
    <w:p w:rsidR="003F7EB6" w:rsidRPr="005C4E50" w:rsidRDefault="003F7EB6" w:rsidP="003F7EB6">
      <w:pPr>
        <w:spacing w:after="0" w:line="240" w:lineRule="auto"/>
        <w:jc w:val="both"/>
        <w:rPr>
          <w:rFonts w:eastAsia="Times New Roman" w:cs="Times New Roman"/>
        </w:rPr>
      </w:pPr>
    </w:p>
    <w:p w:rsidR="003F7EB6" w:rsidRPr="005C4E50" w:rsidRDefault="003F7EB6" w:rsidP="003F7EB6">
      <w:pPr>
        <w:spacing w:after="0" w:line="240" w:lineRule="auto"/>
        <w:ind w:left="1440"/>
        <w:jc w:val="both"/>
        <w:rPr>
          <w:rFonts w:eastAsia="Times New Roman" w:cs="Times New Roman"/>
          <w:b/>
          <w:u w:val="single"/>
        </w:rPr>
      </w:pPr>
      <w:r w:rsidRPr="005C4E50">
        <w:rPr>
          <w:rFonts w:eastAsia="Times New Roman" w:cs="Times New Roman"/>
          <w:b/>
          <w:u w:val="single"/>
        </w:rPr>
        <w:t>Note:</w:t>
      </w:r>
    </w:p>
    <w:p w:rsidR="003F7EB6" w:rsidRPr="005C4E50" w:rsidRDefault="003F7EB6" w:rsidP="003F7EB6">
      <w:pPr>
        <w:pStyle w:val="ListParagraph"/>
        <w:numPr>
          <w:ilvl w:val="3"/>
          <w:numId w:val="26"/>
        </w:numPr>
        <w:spacing w:after="0" w:line="240" w:lineRule="auto"/>
        <w:ind w:left="2250"/>
        <w:jc w:val="both"/>
        <w:rPr>
          <w:rFonts w:eastAsia="Times New Roman" w:cs="Times New Roman"/>
        </w:rPr>
      </w:pPr>
      <w:r w:rsidRPr="005C4E50">
        <w:t>Projects in which the commodity sample undergoes substantial transformation are limited to $75,000 in reimbursable expenses.</w:t>
      </w:r>
    </w:p>
    <w:p w:rsidR="003F7EB6" w:rsidRPr="005C4E50" w:rsidRDefault="003F7EB6" w:rsidP="003F7EB6">
      <w:pPr>
        <w:pStyle w:val="ListParagraph"/>
        <w:numPr>
          <w:ilvl w:val="3"/>
          <w:numId w:val="26"/>
        </w:numPr>
        <w:spacing w:after="0" w:line="240" w:lineRule="auto"/>
        <w:ind w:left="2250"/>
        <w:jc w:val="both"/>
        <w:rPr>
          <w:rFonts w:eastAsia="Times New Roman" w:cs="Times New Roman"/>
        </w:rPr>
      </w:pPr>
      <w:r w:rsidRPr="005C4E50">
        <w:t>Projects in which the commodity sample does not undergo substantial transformation are limited to $15,000 in reimbursable expenses.</w:t>
      </w:r>
    </w:p>
    <w:p w:rsidR="003F7EB6" w:rsidRPr="005C4E50" w:rsidRDefault="003F7EB6" w:rsidP="003F7EB6">
      <w:pPr>
        <w:pStyle w:val="ListParagraph"/>
        <w:numPr>
          <w:ilvl w:val="3"/>
          <w:numId w:val="26"/>
        </w:numPr>
        <w:spacing w:after="0" w:line="240" w:lineRule="auto"/>
        <w:ind w:left="2250"/>
        <w:jc w:val="both"/>
        <w:rPr>
          <w:rFonts w:eastAsia="Times New Roman" w:cs="Times New Roman"/>
        </w:rPr>
      </w:pPr>
      <w:r w:rsidRPr="005C4E50">
        <w:t>All projects must include a technical assistance component, but is not a reimbursable expense through the QSP program.</w:t>
      </w:r>
    </w:p>
    <w:p w:rsidR="00C31EFB" w:rsidRDefault="00C31EFB" w:rsidP="003F7EB6">
      <w:pPr>
        <w:ind w:left="720"/>
      </w:pPr>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312"/>
    <w:multiLevelType w:val="hybridMultilevel"/>
    <w:tmpl w:val="76C616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1A7096"/>
    <w:multiLevelType w:val="hybridMultilevel"/>
    <w:tmpl w:val="BB44BF7E"/>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784391"/>
    <w:multiLevelType w:val="hybridMultilevel"/>
    <w:tmpl w:val="83F82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D8675F"/>
    <w:multiLevelType w:val="hybridMultilevel"/>
    <w:tmpl w:val="D0F60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9F0D63"/>
    <w:multiLevelType w:val="hybridMultilevel"/>
    <w:tmpl w:val="9D52E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0646770"/>
    <w:multiLevelType w:val="hybridMultilevel"/>
    <w:tmpl w:val="20C4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4628A7"/>
    <w:multiLevelType w:val="hybridMultilevel"/>
    <w:tmpl w:val="29E80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FA300E"/>
    <w:multiLevelType w:val="hybridMultilevel"/>
    <w:tmpl w:val="ACD0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393B84"/>
    <w:multiLevelType w:val="hybridMultilevel"/>
    <w:tmpl w:val="6A2C95CA"/>
    <w:lvl w:ilvl="0" w:tplc="0D00026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BD11A1F"/>
    <w:multiLevelType w:val="multilevel"/>
    <w:tmpl w:val="7A7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00EAA"/>
    <w:multiLevelType w:val="hybridMultilevel"/>
    <w:tmpl w:val="8392D9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F7318EC"/>
    <w:multiLevelType w:val="hybridMultilevel"/>
    <w:tmpl w:val="904630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24364BC"/>
    <w:multiLevelType w:val="hybridMultilevel"/>
    <w:tmpl w:val="80D4B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043883"/>
    <w:multiLevelType w:val="hybridMultilevel"/>
    <w:tmpl w:val="93828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25282C"/>
    <w:multiLevelType w:val="hybridMultilevel"/>
    <w:tmpl w:val="6E8C4E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C35F49"/>
    <w:multiLevelType w:val="hybridMultilevel"/>
    <w:tmpl w:val="43C425A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9337A1F"/>
    <w:multiLevelType w:val="hybridMultilevel"/>
    <w:tmpl w:val="B67E7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BA6BE7"/>
    <w:multiLevelType w:val="hybridMultilevel"/>
    <w:tmpl w:val="BA165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026BA4"/>
    <w:multiLevelType w:val="multilevel"/>
    <w:tmpl w:val="5F001D0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51D05BB9"/>
    <w:multiLevelType w:val="hybridMultilevel"/>
    <w:tmpl w:val="E810533C"/>
    <w:lvl w:ilvl="0" w:tplc="E74A88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02549"/>
    <w:multiLevelType w:val="hybridMultilevel"/>
    <w:tmpl w:val="4FB42E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7C7C5E"/>
    <w:multiLevelType w:val="hybridMultilevel"/>
    <w:tmpl w:val="6DB08ADA"/>
    <w:lvl w:ilvl="0" w:tplc="568CAFA2">
      <w:start w:val="1"/>
      <w:numFmt w:val="bullet"/>
      <w:lvlText w:val=""/>
      <w:lvlJc w:val="left"/>
      <w:pPr>
        <w:ind w:left="1488" w:hanging="360"/>
      </w:pPr>
      <w:rPr>
        <w:rFonts w:ascii="Symbol" w:hAnsi="Symbol" w:hint="default"/>
        <w:color w:val="auto"/>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6C8EFA7C">
      <w:start w:val="1"/>
      <w:numFmt w:val="bullet"/>
      <w:lvlText w:val="-"/>
      <w:lvlJc w:val="left"/>
      <w:pPr>
        <w:ind w:left="3648" w:hanging="360"/>
      </w:pPr>
      <w:rPr>
        <w:rFonts w:ascii="Calibri" w:eastAsiaTheme="minorHAnsi" w:hAnsi="Calibri" w:cstheme="minorHAnsi" w:hint="default"/>
        <w:color w:val="auto"/>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2" w15:restartNumberingAfterBreak="0">
    <w:nsid w:val="672D7242"/>
    <w:multiLevelType w:val="hybridMultilevel"/>
    <w:tmpl w:val="3784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07CCC"/>
    <w:multiLevelType w:val="hybridMultilevel"/>
    <w:tmpl w:val="DB861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A5717D"/>
    <w:multiLevelType w:val="hybridMultilevel"/>
    <w:tmpl w:val="AB0EB4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70972B0"/>
    <w:multiLevelType w:val="hybridMultilevel"/>
    <w:tmpl w:val="53A8C3B8"/>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num w:numId="1">
    <w:abstractNumId w:val="1"/>
  </w:num>
  <w:num w:numId="2">
    <w:abstractNumId w:val="19"/>
  </w:num>
  <w:num w:numId="3">
    <w:abstractNumId w:val="6"/>
  </w:num>
  <w:num w:numId="4">
    <w:abstractNumId w:val="24"/>
  </w:num>
  <w:num w:numId="5">
    <w:abstractNumId w:val="11"/>
  </w:num>
  <w:num w:numId="6">
    <w:abstractNumId w:val="22"/>
  </w:num>
  <w:num w:numId="7">
    <w:abstractNumId w:val="0"/>
  </w:num>
  <w:num w:numId="8">
    <w:abstractNumId w:val="18"/>
  </w:num>
  <w:num w:numId="9">
    <w:abstractNumId w:val="20"/>
  </w:num>
  <w:num w:numId="10">
    <w:abstractNumId w:val="12"/>
  </w:num>
  <w:num w:numId="11">
    <w:abstractNumId w:val="13"/>
  </w:num>
  <w:num w:numId="12">
    <w:abstractNumId w:val="14"/>
  </w:num>
  <w:num w:numId="13">
    <w:abstractNumId w:val="16"/>
  </w:num>
  <w:num w:numId="14">
    <w:abstractNumId w:val="21"/>
  </w:num>
  <w:num w:numId="15">
    <w:abstractNumId w:val="7"/>
  </w:num>
  <w:num w:numId="16">
    <w:abstractNumId w:val="2"/>
  </w:num>
  <w:num w:numId="17">
    <w:abstractNumId w:val="5"/>
  </w:num>
  <w:num w:numId="18">
    <w:abstractNumId w:val="9"/>
  </w:num>
  <w:num w:numId="19">
    <w:abstractNumId w:val="8"/>
  </w:num>
  <w:num w:numId="20">
    <w:abstractNumId w:val="10"/>
  </w:num>
  <w:num w:numId="21">
    <w:abstractNumId w:val="17"/>
  </w:num>
  <w:num w:numId="22">
    <w:abstractNumId w:val="25"/>
  </w:num>
  <w:num w:numId="23">
    <w:abstractNumId w:val="23"/>
  </w:num>
  <w:num w:numId="24">
    <w:abstractNumId w:val="3"/>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91D"/>
    <w:rsid w:val="000A3464"/>
    <w:rsid w:val="003F7EB6"/>
    <w:rsid w:val="005076A0"/>
    <w:rsid w:val="005401CA"/>
    <w:rsid w:val="005B0FDE"/>
    <w:rsid w:val="005C4E50"/>
    <w:rsid w:val="00735C55"/>
    <w:rsid w:val="00815B9F"/>
    <w:rsid w:val="0084031F"/>
    <w:rsid w:val="008A7F1A"/>
    <w:rsid w:val="0094666A"/>
    <w:rsid w:val="00A258EA"/>
    <w:rsid w:val="00C31EFB"/>
    <w:rsid w:val="00C37262"/>
    <w:rsid w:val="00CD627D"/>
    <w:rsid w:val="00D07219"/>
    <w:rsid w:val="00DE145C"/>
    <w:rsid w:val="00E8091D"/>
    <w:rsid w:val="00F7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5008"/>
  <w15:chartTrackingRefBased/>
  <w15:docId w15:val="{6F6EED9F-9AE4-4325-A93A-488D6ACB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91D"/>
    <w:rPr>
      <w:color w:val="0563C1"/>
      <w:u w:val="single"/>
    </w:rPr>
  </w:style>
  <w:style w:type="paragraph" w:styleId="ListParagraph">
    <w:name w:val="List Paragraph"/>
    <w:basedOn w:val="Normal"/>
    <w:uiPriority w:val="34"/>
    <w:qFormat/>
    <w:rsid w:val="00E8091D"/>
    <w:pPr>
      <w:ind w:left="720"/>
      <w:contextualSpacing/>
    </w:pPr>
  </w:style>
  <w:style w:type="paragraph" w:styleId="NoSpacing">
    <w:name w:val="No Spacing"/>
    <w:link w:val="NoSpacingChar"/>
    <w:uiPriority w:val="1"/>
    <w:qFormat/>
    <w:rsid w:val="00E8091D"/>
    <w:pPr>
      <w:spacing w:after="0" w:line="240" w:lineRule="auto"/>
    </w:pPr>
    <w:rPr>
      <w:rFonts w:eastAsiaTheme="minorEastAsia"/>
    </w:rPr>
  </w:style>
  <w:style w:type="character" w:customStyle="1" w:styleId="NoSpacingChar">
    <w:name w:val="No Spacing Char"/>
    <w:basedOn w:val="DefaultParagraphFont"/>
    <w:link w:val="NoSpacing"/>
    <w:uiPriority w:val="1"/>
    <w:rsid w:val="00E8091D"/>
    <w:rPr>
      <w:rFonts w:eastAsiaTheme="minorEastAsia"/>
    </w:rPr>
  </w:style>
  <w:style w:type="paragraph" w:styleId="BalloonText">
    <w:name w:val="Balloon Text"/>
    <w:basedOn w:val="Normal"/>
    <w:link w:val="BalloonTextChar"/>
    <w:uiPriority w:val="99"/>
    <w:semiHidden/>
    <w:unhideWhenUsed/>
    <w:rsid w:val="00F7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10296">
      <w:bodyDiv w:val="1"/>
      <w:marLeft w:val="0"/>
      <w:marRight w:val="0"/>
      <w:marTop w:val="0"/>
      <w:marBottom w:val="0"/>
      <w:divBdr>
        <w:top w:val="none" w:sz="0" w:space="0" w:color="auto"/>
        <w:left w:val="none" w:sz="0" w:space="0" w:color="auto"/>
        <w:bottom w:val="none" w:sz="0" w:space="0" w:color="auto"/>
        <w:right w:val="none" w:sz="0" w:space="0" w:color="auto"/>
      </w:divBdr>
    </w:div>
    <w:div w:id="1411123711">
      <w:bodyDiv w:val="1"/>
      <w:marLeft w:val="0"/>
      <w:marRight w:val="0"/>
      <w:marTop w:val="0"/>
      <w:marBottom w:val="0"/>
      <w:divBdr>
        <w:top w:val="none" w:sz="0" w:space="0" w:color="auto"/>
        <w:left w:val="none" w:sz="0" w:space="0" w:color="auto"/>
        <w:bottom w:val="none" w:sz="0" w:space="0" w:color="auto"/>
        <w:right w:val="none" w:sz="0" w:space="0" w:color="auto"/>
      </w:divBdr>
    </w:div>
    <w:div w:id="20220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as.usda.gov/overseas_post_directory/" TargetMode="External"/><Relationship Id="rId13" Type="http://schemas.openxmlformats.org/officeDocument/2006/relationships/hyperlink" Target="https://aoprals.state.gov/web920/per_diem.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ussec.org" TargetMode="External"/><Relationship Id="rId12" Type="http://schemas.openxmlformats.org/officeDocument/2006/relationships/hyperlink" Target="https://www.gsa.gov/portal/content/104877" TargetMode="External"/><Relationship Id="rId17" Type="http://schemas.openxmlformats.org/officeDocument/2006/relationships/hyperlink" Target="https://unitedsoybean.org/wp-content/uploads/Informatiom_Order_1.pdf" TargetMode="External"/><Relationship Id="rId2" Type="http://schemas.openxmlformats.org/officeDocument/2006/relationships/styles" Target="styles.xml"/><Relationship Id="rId16" Type="http://schemas.openxmlformats.org/officeDocument/2006/relationships/hyperlink" Target="https://unitedsoybean.org/wp-content/uploads/Information_Act_1.pdf" TargetMode="External"/><Relationship Id="rId1" Type="http://schemas.openxmlformats.org/officeDocument/2006/relationships/numbering" Target="numbering.xml"/><Relationship Id="rId6" Type="http://schemas.openxmlformats.org/officeDocument/2006/relationships/hyperlink" Target="mailto:ap@ussec.org" TargetMode="External"/><Relationship Id="rId11" Type="http://schemas.openxmlformats.org/officeDocument/2006/relationships/hyperlink" Target="https://aoprals.state.gov/web920/per_diem.asp" TargetMode="External"/><Relationship Id="rId5" Type="http://schemas.openxmlformats.org/officeDocument/2006/relationships/hyperlink" Target="https://www.concursolutions.com/home.asp" TargetMode="External"/><Relationship Id="rId15" Type="http://schemas.openxmlformats.org/officeDocument/2006/relationships/image" Target="media/image1.emf"/><Relationship Id="rId10" Type="http://schemas.openxmlformats.org/officeDocument/2006/relationships/hyperlink" Target="mailto:postnotice@usse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ele.Kouadio@fas.usda.gov" TargetMode="External"/><Relationship Id="rId14" Type="http://schemas.openxmlformats.org/officeDocument/2006/relationships/hyperlink" Target="https://www.gsa.gov/portal/content/104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5879</Words>
  <Characters>33512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Perotti, Stephanie R.</cp:lastModifiedBy>
  <cp:revision>4</cp:revision>
  <dcterms:created xsi:type="dcterms:W3CDTF">2018-10-17T19:30:00Z</dcterms:created>
  <dcterms:modified xsi:type="dcterms:W3CDTF">2018-10-17T19:32:00Z</dcterms:modified>
</cp:coreProperties>
</file>