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93" w:rsidRPr="004A29CB" w:rsidRDefault="00CC7E93" w:rsidP="009F56A7">
      <w:pPr>
        <w:jc w:val="center"/>
        <w:rPr>
          <w:b/>
        </w:rPr>
      </w:pPr>
      <w:bookmarkStart w:id="0" w:name="OLE_LINK7"/>
      <w:bookmarkStart w:id="1" w:name="OLE_LINK8"/>
    </w:p>
    <w:p w:rsidR="00CC7E93" w:rsidRPr="004A29CB" w:rsidRDefault="00CC7E93" w:rsidP="00CC7E93">
      <w:pPr>
        <w:jc w:val="center"/>
        <w:rPr>
          <w:b/>
        </w:rPr>
      </w:pPr>
      <w:r w:rsidRPr="004A29CB">
        <w:rPr>
          <w:b/>
        </w:rPr>
        <w:t>Quality of the United States Soybean Crop: 20</w:t>
      </w:r>
      <w:bookmarkEnd w:id="0"/>
      <w:bookmarkEnd w:id="1"/>
      <w:r w:rsidR="00602274" w:rsidRPr="004A29CB">
        <w:rPr>
          <w:b/>
        </w:rPr>
        <w:t>1</w:t>
      </w:r>
      <w:r w:rsidR="00805BE3" w:rsidRPr="004A29CB">
        <w:rPr>
          <w:b/>
        </w:rPr>
        <w:t>1</w:t>
      </w:r>
      <w:r w:rsidRPr="004A29CB">
        <w:rPr>
          <w:rStyle w:val="FootnoteReference"/>
          <w:b/>
        </w:rPr>
        <w:footnoteReference w:id="1"/>
      </w:r>
    </w:p>
    <w:p w:rsidR="00CC7E93" w:rsidRPr="004A29CB" w:rsidRDefault="00CC7E93" w:rsidP="00CC7E93"/>
    <w:p w:rsidR="00CC7E93" w:rsidRPr="004A29CB" w:rsidRDefault="00CC7E93" w:rsidP="00CC7E93">
      <w:pPr>
        <w:jc w:val="center"/>
      </w:pPr>
      <w:r w:rsidRPr="004A29CB">
        <w:t xml:space="preserve">Dr. </w:t>
      </w:r>
      <w:r w:rsidR="00E11C16" w:rsidRPr="004A29CB">
        <w:t xml:space="preserve">Seth. L. Naeve, </w:t>
      </w:r>
      <w:r w:rsidRPr="004A29CB">
        <w:t xml:space="preserve">Dr. James H. </w:t>
      </w:r>
      <w:proofErr w:type="spellStart"/>
      <w:r w:rsidRPr="004A29CB">
        <w:t>Orf</w:t>
      </w:r>
      <w:proofErr w:type="spellEnd"/>
      <w:r w:rsidR="002904E1" w:rsidRPr="004A29CB">
        <w:t>, and</w:t>
      </w:r>
      <w:r w:rsidR="00E11C16" w:rsidRPr="004A29CB">
        <w:t xml:space="preserve"> Tracy O’Neill</w:t>
      </w:r>
      <w:r w:rsidR="00E11C16" w:rsidRPr="004A29CB">
        <w:rPr>
          <w:rStyle w:val="FootnoteReference"/>
        </w:rPr>
        <w:footnoteReference w:id="2"/>
      </w:r>
    </w:p>
    <w:p w:rsidR="00CC7E93" w:rsidRPr="004A29CB" w:rsidRDefault="00CC7E93" w:rsidP="00CC7E93"/>
    <w:p w:rsidR="00CC7E93" w:rsidRPr="004A29CB" w:rsidRDefault="00CC7E93" w:rsidP="00CC7E93">
      <w:pPr>
        <w:rPr>
          <w:u w:val="single"/>
        </w:rPr>
      </w:pPr>
    </w:p>
    <w:p w:rsidR="00CC7E93" w:rsidRPr="004A29CB" w:rsidRDefault="00CC7E93" w:rsidP="00CC7E93">
      <w:pPr>
        <w:rPr>
          <w:u w:val="single"/>
        </w:rPr>
      </w:pPr>
    </w:p>
    <w:p w:rsidR="00CC7E93" w:rsidRPr="004A29CB" w:rsidRDefault="00CC7E93" w:rsidP="00CC7E93">
      <w:pPr>
        <w:rPr>
          <w:u w:val="single"/>
        </w:rPr>
      </w:pPr>
      <w:r w:rsidRPr="004A29CB">
        <w:rPr>
          <w:u w:val="single"/>
        </w:rPr>
        <w:t>Summary</w:t>
      </w:r>
    </w:p>
    <w:p w:rsidR="00CC7E93" w:rsidRPr="004A29CB" w:rsidRDefault="00CC7E93" w:rsidP="00CC7E93">
      <w:pPr>
        <w:rPr>
          <w:u w:val="single"/>
        </w:rPr>
      </w:pPr>
    </w:p>
    <w:p w:rsidR="00CC7E93" w:rsidRPr="004A29CB" w:rsidRDefault="00CC7E93" w:rsidP="00CC7E93">
      <w:pPr>
        <w:rPr>
          <w:strike/>
        </w:rPr>
      </w:pPr>
      <w:r w:rsidRPr="004A29CB">
        <w:t>The American Soybean Association and the US Soybean Export Council have supported a survey of the quality of the US soybean crop since 1986.  This survey is intended to provide new crop quality data to aid international customers with their purchasing deci</w:t>
      </w:r>
      <w:r w:rsidR="00381420" w:rsidRPr="004A29CB">
        <w:t>sions.</w:t>
      </w:r>
    </w:p>
    <w:p w:rsidR="00CC7E93" w:rsidRPr="004A29CB" w:rsidRDefault="00CC7E93" w:rsidP="00CC7E93">
      <w:pPr>
        <w:rPr>
          <w:u w:val="single"/>
        </w:rPr>
      </w:pPr>
    </w:p>
    <w:p w:rsidR="00CC7E93" w:rsidRPr="004A29CB" w:rsidRDefault="00CC7E93" w:rsidP="00CC7E93">
      <w:pPr>
        <w:rPr>
          <w:u w:val="single"/>
        </w:rPr>
      </w:pPr>
    </w:p>
    <w:p w:rsidR="00CC7E93" w:rsidRPr="004A29CB" w:rsidRDefault="00CC7E93" w:rsidP="00CC7E93">
      <w:r w:rsidRPr="004A29CB">
        <w:rPr>
          <w:u w:val="single"/>
        </w:rPr>
        <w:t>20</w:t>
      </w:r>
      <w:r w:rsidR="00602274" w:rsidRPr="004A29CB">
        <w:rPr>
          <w:u w:val="single"/>
        </w:rPr>
        <w:t>1</w:t>
      </w:r>
      <w:r w:rsidR="00805BE3" w:rsidRPr="004A29CB">
        <w:rPr>
          <w:u w:val="single"/>
        </w:rPr>
        <w:t>1</w:t>
      </w:r>
      <w:r w:rsidR="00E83A1D" w:rsidRPr="004A29CB">
        <w:rPr>
          <w:u w:val="single"/>
        </w:rPr>
        <w:t xml:space="preserve"> </w:t>
      </w:r>
      <w:r w:rsidRPr="004A29CB">
        <w:rPr>
          <w:u w:val="single"/>
        </w:rPr>
        <w:t>Acreage, Yields, and Total Production</w:t>
      </w:r>
      <w:r w:rsidRPr="004A29CB">
        <w:t xml:space="preserve"> </w:t>
      </w:r>
    </w:p>
    <w:p w:rsidR="00CC7E93" w:rsidRPr="004A29CB" w:rsidRDefault="00CC7E93" w:rsidP="00CC7E93">
      <w:pPr>
        <w:rPr>
          <w:u w:val="single"/>
        </w:rPr>
      </w:pPr>
    </w:p>
    <w:p w:rsidR="00CC7E93" w:rsidRPr="004A29CB" w:rsidRDefault="00CC7E93" w:rsidP="0090162A">
      <w:pPr>
        <w:shd w:val="clear" w:color="auto" w:fill="FFFFFF" w:themeFill="background1"/>
        <w:rPr>
          <w:strike/>
        </w:rPr>
      </w:pPr>
      <w:r w:rsidRPr="004A29CB">
        <w:t>According to the</w:t>
      </w:r>
      <w:r w:rsidRPr="004A29CB">
        <w:rPr>
          <w:shd w:val="clear" w:color="auto" w:fill="FFFFFF" w:themeFill="background1"/>
        </w:rPr>
        <w:t xml:space="preserve"> </w:t>
      </w:r>
      <w:r w:rsidR="00423AA7">
        <w:rPr>
          <w:shd w:val="clear" w:color="auto" w:fill="FFFFFF" w:themeFill="background1"/>
        </w:rPr>
        <w:t>9</w:t>
      </w:r>
      <w:r w:rsidR="00602274" w:rsidRPr="004A29CB">
        <w:rPr>
          <w:shd w:val="clear" w:color="auto" w:fill="FFFFFF" w:themeFill="background1"/>
        </w:rPr>
        <w:t xml:space="preserve"> </w:t>
      </w:r>
      <w:r w:rsidR="00423AA7">
        <w:rPr>
          <w:shd w:val="clear" w:color="auto" w:fill="FFFFFF" w:themeFill="background1"/>
        </w:rPr>
        <w:t>Novemb</w:t>
      </w:r>
      <w:r w:rsidR="00805BE3" w:rsidRPr="004A29CB">
        <w:rPr>
          <w:shd w:val="clear" w:color="auto" w:fill="FFFFFF" w:themeFill="background1"/>
        </w:rPr>
        <w:t>er</w:t>
      </w:r>
      <w:r w:rsidR="00602274" w:rsidRPr="004A29CB">
        <w:rPr>
          <w:shd w:val="clear" w:color="auto" w:fill="FFFFFF" w:themeFill="background1"/>
        </w:rPr>
        <w:t>,</w:t>
      </w:r>
      <w:r w:rsidR="00602274" w:rsidRPr="004A29CB">
        <w:t xml:space="preserve"> 201</w:t>
      </w:r>
      <w:r w:rsidR="00805BE3" w:rsidRPr="004A29CB">
        <w:t>1</w:t>
      </w:r>
      <w:r w:rsidRPr="004A29CB">
        <w:t xml:space="preserve"> United States Department of Agriculture, National Agricultural Statistics Service (USDA-NASS) crop report, the total US soybean production area </w:t>
      </w:r>
      <w:r w:rsidR="00805BE3" w:rsidRPr="004A29CB">
        <w:t>decreased</w:t>
      </w:r>
      <w:r w:rsidRPr="004A29CB">
        <w:t xml:space="preserve"> </w:t>
      </w:r>
      <w:r w:rsidR="00EF4069" w:rsidRPr="004A29CB">
        <w:t xml:space="preserve">slightly </w:t>
      </w:r>
      <w:r w:rsidRPr="004A29CB">
        <w:t xml:space="preserve">from last year to </w:t>
      </w:r>
      <w:r w:rsidR="00805BE3" w:rsidRPr="004A29CB">
        <w:t>29.8</w:t>
      </w:r>
      <w:r w:rsidRPr="004A29CB">
        <w:t xml:space="preserve"> million hectares harvested</w:t>
      </w:r>
      <w:r w:rsidR="00F05F9A" w:rsidRPr="004A29CB">
        <w:t xml:space="preserve"> (Table 1)</w:t>
      </w:r>
      <w:r w:rsidRPr="004A29CB">
        <w:t>.</w:t>
      </w:r>
      <w:r w:rsidR="00602274" w:rsidRPr="004A29CB">
        <w:t xml:space="preserve">  </w:t>
      </w:r>
      <w:r w:rsidR="00602274" w:rsidRPr="004A29CB">
        <w:rPr>
          <w:shd w:val="clear" w:color="auto" w:fill="FFFFFF" w:themeFill="background1"/>
        </w:rPr>
        <w:t>Averag</w:t>
      </w:r>
      <w:r w:rsidR="00A6777F" w:rsidRPr="004A29CB">
        <w:rPr>
          <w:shd w:val="clear" w:color="auto" w:fill="FFFFFF" w:themeFill="background1"/>
        </w:rPr>
        <w:t>e yields decrease</w:t>
      </w:r>
      <w:r w:rsidR="005F757C" w:rsidRPr="004A29CB">
        <w:rPr>
          <w:shd w:val="clear" w:color="auto" w:fill="FFFFFF" w:themeFill="background1"/>
        </w:rPr>
        <w:t>d</w:t>
      </w:r>
      <w:r w:rsidR="00A6777F" w:rsidRPr="004A29CB">
        <w:rPr>
          <w:shd w:val="clear" w:color="auto" w:fill="FFFFFF" w:themeFill="background1"/>
        </w:rPr>
        <w:t xml:space="preserve"> </w:t>
      </w:r>
      <w:r w:rsidR="00805BE3" w:rsidRPr="004A29CB">
        <w:rPr>
          <w:shd w:val="clear" w:color="auto" w:fill="FFFFFF" w:themeFill="background1"/>
        </w:rPr>
        <w:t>as well</w:t>
      </w:r>
      <w:r w:rsidR="00A6777F" w:rsidRPr="004A29CB">
        <w:rPr>
          <w:shd w:val="clear" w:color="auto" w:fill="FFFFFF" w:themeFill="background1"/>
        </w:rPr>
        <w:t>, to 2.</w:t>
      </w:r>
      <w:r w:rsidR="00423AA7">
        <w:rPr>
          <w:shd w:val="clear" w:color="auto" w:fill="FFFFFF" w:themeFill="background1"/>
        </w:rPr>
        <w:t>77</w:t>
      </w:r>
      <w:r w:rsidR="00602274" w:rsidRPr="004A29CB">
        <w:rPr>
          <w:shd w:val="clear" w:color="auto" w:fill="FFFFFF" w:themeFill="background1"/>
        </w:rPr>
        <w:t xml:space="preserve"> M</w:t>
      </w:r>
      <w:r w:rsidR="00633D0E">
        <w:rPr>
          <w:shd w:val="clear" w:color="auto" w:fill="FFFFFF" w:themeFill="background1"/>
        </w:rPr>
        <w:t>T</w:t>
      </w:r>
      <w:r w:rsidR="00381420" w:rsidRPr="004A29CB">
        <w:rPr>
          <w:shd w:val="clear" w:color="auto" w:fill="FFFFFF" w:themeFill="background1"/>
        </w:rPr>
        <w:t xml:space="preserve"> per ha.  </w:t>
      </w:r>
      <w:r w:rsidRPr="004A29CB">
        <w:rPr>
          <w:shd w:val="clear" w:color="auto" w:fill="FFFFFF" w:themeFill="background1"/>
        </w:rPr>
        <w:t xml:space="preserve">With </w:t>
      </w:r>
      <w:r w:rsidR="00805BE3" w:rsidRPr="004A29CB">
        <w:rPr>
          <w:shd w:val="clear" w:color="auto" w:fill="FFFFFF" w:themeFill="background1"/>
        </w:rPr>
        <w:t>a smaller</w:t>
      </w:r>
      <w:r w:rsidR="00602274" w:rsidRPr="004A29CB">
        <w:rPr>
          <w:shd w:val="clear" w:color="auto" w:fill="FFFFFF" w:themeFill="background1"/>
        </w:rPr>
        <w:t xml:space="preserve"> </w:t>
      </w:r>
      <w:r w:rsidR="005F757C" w:rsidRPr="004A29CB">
        <w:rPr>
          <w:shd w:val="clear" w:color="auto" w:fill="FFFFFF" w:themeFill="background1"/>
        </w:rPr>
        <w:t>production area than in 20</w:t>
      </w:r>
      <w:r w:rsidR="00805BE3" w:rsidRPr="004A29CB">
        <w:rPr>
          <w:shd w:val="clear" w:color="auto" w:fill="FFFFFF" w:themeFill="background1"/>
        </w:rPr>
        <w:t>10</w:t>
      </w:r>
      <w:r w:rsidR="005F757C" w:rsidRPr="004A29CB">
        <w:rPr>
          <w:shd w:val="clear" w:color="auto" w:fill="FFFFFF" w:themeFill="background1"/>
        </w:rPr>
        <w:t xml:space="preserve"> and </w:t>
      </w:r>
      <w:r w:rsidR="00805BE3" w:rsidRPr="004A29CB">
        <w:rPr>
          <w:shd w:val="clear" w:color="auto" w:fill="FFFFFF" w:themeFill="background1"/>
        </w:rPr>
        <w:t>smaller</w:t>
      </w:r>
      <w:r w:rsidR="005F757C" w:rsidRPr="004A29CB">
        <w:rPr>
          <w:shd w:val="clear" w:color="auto" w:fill="FFFFFF" w:themeFill="background1"/>
        </w:rPr>
        <w:t xml:space="preserve"> yields</w:t>
      </w:r>
      <w:r w:rsidRPr="004A29CB">
        <w:rPr>
          <w:shd w:val="clear" w:color="auto" w:fill="FFFFFF" w:themeFill="background1"/>
        </w:rPr>
        <w:t>,</w:t>
      </w:r>
      <w:r w:rsidRPr="004A29CB">
        <w:t xml:space="preserve"> total US soybean production is </w:t>
      </w:r>
      <w:r w:rsidR="00805BE3" w:rsidRPr="004A29CB">
        <w:t>estimated</w:t>
      </w:r>
      <w:r w:rsidRPr="004A29CB">
        <w:t xml:space="preserve"> to be </w:t>
      </w:r>
      <w:r w:rsidR="00423AA7">
        <w:t>83.0</w:t>
      </w:r>
      <w:r w:rsidR="00386FA5" w:rsidRPr="004A29CB">
        <w:t xml:space="preserve"> million MT.  This makes the 201</w:t>
      </w:r>
      <w:r w:rsidR="00805BE3" w:rsidRPr="004A29CB">
        <w:t>1</w:t>
      </w:r>
      <w:r w:rsidR="00423AA7">
        <w:t xml:space="preserve"> </w:t>
      </w:r>
      <w:r w:rsidR="00386FA5" w:rsidRPr="004A29CB">
        <w:t xml:space="preserve">crop </w:t>
      </w:r>
      <w:r w:rsidR="00805BE3" w:rsidRPr="004A29CB">
        <w:t>9% smaller</w:t>
      </w:r>
      <w:r w:rsidR="00381420" w:rsidRPr="004A29CB">
        <w:t xml:space="preserve"> than the </w:t>
      </w:r>
      <w:r w:rsidR="00805BE3" w:rsidRPr="004A29CB">
        <w:t>crop of</w:t>
      </w:r>
      <w:r w:rsidR="00386FA5" w:rsidRPr="004A29CB">
        <w:t xml:space="preserve"> 20</w:t>
      </w:r>
      <w:r w:rsidR="00805BE3" w:rsidRPr="004A29CB">
        <w:t>10</w:t>
      </w:r>
      <w:r w:rsidR="00386FA5" w:rsidRPr="004A29CB">
        <w:t>.</w:t>
      </w:r>
      <w:r w:rsidR="002E04D8" w:rsidRPr="004A29CB">
        <w:rPr>
          <w:strike/>
        </w:rPr>
        <w:t xml:space="preserve"> </w:t>
      </w:r>
    </w:p>
    <w:p w:rsidR="00EF4069" w:rsidRPr="004A29CB" w:rsidRDefault="00EF4069" w:rsidP="00CC7E93">
      <w:pPr>
        <w:rPr>
          <w:u w:val="single"/>
        </w:rPr>
      </w:pPr>
    </w:p>
    <w:p w:rsidR="001310A3" w:rsidRPr="004A29CB" w:rsidRDefault="001310A3" w:rsidP="001310A3">
      <w:pPr>
        <w:rPr>
          <w:u w:val="single"/>
        </w:rPr>
      </w:pPr>
    </w:p>
    <w:p w:rsidR="00CC7E93" w:rsidRPr="004A29CB" w:rsidRDefault="00CC7E93" w:rsidP="00CC7E93">
      <w:pPr>
        <w:rPr>
          <w:u w:val="single"/>
        </w:rPr>
      </w:pPr>
      <w:r w:rsidRPr="004A29CB">
        <w:rPr>
          <w:u w:val="single"/>
        </w:rPr>
        <w:t>Quality of the 20</w:t>
      </w:r>
      <w:r w:rsidR="00B35BFD" w:rsidRPr="004A29CB">
        <w:rPr>
          <w:u w:val="single"/>
        </w:rPr>
        <w:t>1</w:t>
      </w:r>
      <w:r w:rsidR="00805BE3" w:rsidRPr="004A29CB">
        <w:rPr>
          <w:u w:val="single"/>
        </w:rPr>
        <w:t>1</w:t>
      </w:r>
      <w:r w:rsidRPr="004A29CB">
        <w:rPr>
          <w:u w:val="single"/>
        </w:rPr>
        <w:t xml:space="preserve"> US Soybean Crop</w:t>
      </w:r>
    </w:p>
    <w:p w:rsidR="00CC7E93" w:rsidRPr="004A29CB" w:rsidRDefault="00CC7E93" w:rsidP="00CC7E93">
      <w:pPr>
        <w:rPr>
          <w:u w:val="single"/>
        </w:rPr>
      </w:pPr>
    </w:p>
    <w:p w:rsidR="00CC7E93" w:rsidRPr="004A29CB" w:rsidRDefault="00CC7E93" w:rsidP="00CC7E93">
      <w:r w:rsidRPr="004A29CB">
        <w:t xml:space="preserve">By </w:t>
      </w:r>
      <w:r w:rsidR="0097688E" w:rsidRPr="004A29CB">
        <w:t>30</w:t>
      </w:r>
      <w:r w:rsidR="00423AA7">
        <w:t xml:space="preserve"> </w:t>
      </w:r>
      <w:r w:rsidR="00DC2F0B" w:rsidRPr="004A29CB">
        <w:t>August</w:t>
      </w:r>
      <w:r w:rsidR="00767805" w:rsidRPr="004A29CB">
        <w:t>, 201</w:t>
      </w:r>
      <w:r w:rsidR="00805BE3" w:rsidRPr="004A29CB">
        <w:t>1</w:t>
      </w:r>
      <w:r w:rsidRPr="004A29CB">
        <w:t xml:space="preserve"> sample kits were mailed to </w:t>
      </w:r>
      <w:r w:rsidR="008127CF" w:rsidRPr="004A29CB">
        <w:t>10,637</w:t>
      </w:r>
      <w:r w:rsidR="00EB4693" w:rsidRPr="004A29CB">
        <w:t xml:space="preserve"> </w:t>
      </w:r>
      <w:r w:rsidRPr="004A29CB">
        <w:t>producers</w:t>
      </w:r>
      <w:r w:rsidR="00D5248C" w:rsidRPr="004A29CB">
        <w:t xml:space="preserve"> that </w:t>
      </w:r>
      <w:r w:rsidRPr="004A29CB">
        <w:t>were selected based on total land devoted to soybean production in each state, so that response distribution would closely match soybean production</w:t>
      </w:r>
      <w:r w:rsidRPr="0097688E">
        <w:t xml:space="preserve">.  </w:t>
      </w:r>
      <w:r w:rsidR="0097688E">
        <w:t xml:space="preserve">By </w:t>
      </w:r>
      <w:r w:rsidR="00423AA7">
        <w:t xml:space="preserve">22 </w:t>
      </w:r>
      <w:proofErr w:type="spellStart"/>
      <w:r w:rsidR="00423AA7">
        <w:t>Decmeber</w:t>
      </w:r>
      <w:proofErr w:type="spellEnd"/>
      <w:r w:rsidR="0097688E">
        <w:t xml:space="preserve">, 2011, </w:t>
      </w:r>
      <w:r w:rsidR="00423AA7">
        <w:t>2047</w:t>
      </w:r>
      <w:r w:rsidR="0097688E">
        <w:t xml:space="preserve"> samples </w:t>
      </w:r>
      <w:r w:rsidR="00E83A1D" w:rsidRPr="004A29CB">
        <w:t>were</w:t>
      </w:r>
      <w:r w:rsidR="00183AC6" w:rsidRPr="004A29CB">
        <w:t xml:space="preserve"> received.  T</w:t>
      </w:r>
      <w:r w:rsidRPr="004A29CB">
        <w:t>hese were analyzed for protein</w:t>
      </w:r>
      <w:r w:rsidR="00E83A1D" w:rsidRPr="004A29CB">
        <w:t>,</w:t>
      </w:r>
      <w:r w:rsidRPr="004A29CB">
        <w:t xml:space="preserve"> oil</w:t>
      </w:r>
      <w:r w:rsidR="00E83A1D" w:rsidRPr="004A29CB">
        <w:t>, and amino acid</w:t>
      </w:r>
      <w:r w:rsidRPr="004A29CB">
        <w:t xml:space="preserve"> concentration by near-infrared spectroscopy (NIRS) using a </w:t>
      </w:r>
      <w:proofErr w:type="spellStart"/>
      <w:r w:rsidRPr="004A29CB">
        <w:t>Perten</w:t>
      </w:r>
      <w:proofErr w:type="spellEnd"/>
      <w:r w:rsidRPr="004A29CB">
        <w:t xml:space="preserve"> DA7200 diode array instrument (</w:t>
      </w:r>
      <w:r w:rsidRPr="004A29CB">
        <w:rPr>
          <w:rStyle w:val="bodytext"/>
        </w:rPr>
        <w:t xml:space="preserve">Huddinge, Sweden) </w:t>
      </w:r>
      <w:r w:rsidRPr="004A29CB">
        <w:t xml:space="preserve">equipped with calibration equations developed by </w:t>
      </w:r>
      <w:proofErr w:type="spellStart"/>
      <w:r w:rsidRPr="004A29CB">
        <w:t>Perten</w:t>
      </w:r>
      <w:proofErr w:type="spellEnd"/>
      <w:r w:rsidRPr="004A29CB">
        <w:t xml:space="preserve"> in cooperation with the University of Minnesota.  Regional and national average </w:t>
      </w:r>
      <w:r w:rsidR="00E83A1D" w:rsidRPr="004A29CB">
        <w:t>quality</w:t>
      </w:r>
      <w:r w:rsidRPr="004A29CB">
        <w:t xml:space="preserve"> values were determined by computing weighted averages using state and regional soybean production values, so that average values better represen</w:t>
      </w:r>
      <w:r w:rsidR="00381420" w:rsidRPr="004A29CB">
        <w:t>t the crop as a whole.  Results</w:t>
      </w:r>
      <w:r w:rsidR="00D5248C" w:rsidRPr="004A29CB">
        <w:t xml:space="preserve"> are </w:t>
      </w:r>
      <w:r w:rsidR="00E83A1D" w:rsidRPr="004A29CB">
        <w:t>in Tables 2 and 3</w:t>
      </w:r>
      <w:r w:rsidRPr="004A29CB">
        <w:t xml:space="preserve">.  </w:t>
      </w:r>
    </w:p>
    <w:p w:rsidR="00CC7E93" w:rsidRPr="004A29CB" w:rsidRDefault="00CC7E93" w:rsidP="00CC7E93"/>
    <w:p w:rsidR="00A50E6A" w:rsidRPr="004A29CB" w:rsidRDefault="00A50E6A" w:rsidP="00CC7E93"/>
    <w:p w:rsidR="00CC7E93" w:rsidRPr="004A29CB" w:rsidRDefault="00CC7E93" w:rsidP="00CC7E93">
      <w:pPr>
        <w:rPr>
          <w:u w:val="single"/>
        </w:rPr>
      </w:pPr>
      <w:bookmarkStart w:id="2" w:name="OLE_LINK5"/>
      <w:bookmarkStart w:id="3" w:name="OLE_LINK6"/>
      <w:r w:rsidRPr="004A29CB">
        <w:rPr>
          <w:u w:val="single"/>
        </w:rPr>
        <w:t>Interpretation of Protein and Oil Results</w:t>
      </w:r>
    </w:p>
    <w:p w:rsidR="00CC7E93" w:rsidRPr="004A29CB" w:rsidRDefault="00CC7E93" w:rsidP="00CC7E93">
      <w:pPr>
        <w:rPr>
          <w:u w:val="single"/>
        </w:rPr>
      </w:pPr>
    </w:p>
    <w:p w:rsidR="00CC7E93" w:rsidRPr="004A29CB" w:rsidRDefault="00CC7E93" w:rsidP="00CC7E93">
      <w:r w:rsidRPr="004A29CB">
        <w:t xml:space="preserve">Average protein and oil concentrations for the </w:t>
      </w:r>
      <w:r w:rsidR="00155E63" w:rsidRPr="004A29CB">
        <w:t>20</w:t>
      </w:r>
      <w:r w:rsidR="00767805" w:rsidRPr="004A29CB">
        <w:t>1</w:t>
      </w:r>
      <w:r w:rsidR="00805BE3" w:rsidRPr="004A29CB">
        <w:t>1</w:t>
      </w:r>
      <w:r w:rsidR="00155E63" w:rsidRPr="004A29CB">
        <w:t xml:space="preserve"> </w:t>
      </w:r>
      <w:r w:rsidRPr="004A29CB">
        <w:t xml:space="preserve">US soybean crop </w:t>
      </w:r>
      <w:r w:rsidR="00E83A1D" w:rsidRPr="004A29CB">
        <w:t>dropped</w:t>
      </w:r>
      <w:r w:rsidR="00365E49" w:rsidRPr="004A29CB">
        <w:t xml:space="preserve"> </w:t>
      </w:r>
      <w:r w:rsidR="00767805" w:rsidRPr="004A29CB">
        <w:t xml:space="preserve">slightly </w:t>
      </w:r>
      <w:r w:rsidR="00A10455" w:rsidRPr="004A29CB">
        <w:t xml:space="preserve">from </w:t>
      </w:r>
      <w:r w:rsidR="009A3DD0" w:rsidRPr="004A29CB">
        <w:t xml:space="preserve">that of </w:t>
      </w:r>
      <w:r w:rsidR="007C4D49" w:rsidRPr="004A29CB">
        <w:t>the 20</w:t>
      </w:r>
      <w:r w:rsidR="00805BE3" w:rsidRPr="004A29CB">
        <w:t>10</w:t>
      </w:r>
      <w:r w:rsidR="007C4D49" w:rsidRPr="004A29CB">
        <w:t xml:space="preserve"> US crop</w:t>
      </w:r>
      <w:r w:rsidR="009A3DD0" w:rsidRPr="004A29CB">
        <w:t xml:space="preserve"> </w:t>
      </w:r>
      <w:r w:rsidR="00E83A1D" w:rsidRPr="004A29CB">
        <w:t xml:space="preserve">and were both lower than the long-term US </w:t>
      </w:r>
      <w:r w:rsidR="005C1942" w:rsidRPr="004A29CB">
        <w:t>averages</w:t>
      </w:r>
      <w:r w:rsidRPr="004A29CB">
        <w:t>.  Average US soybean protein concentration was</w:t>
      </w:r>
      <w:r w:rsidR="00381420" w:rsidRPr="004A29CB">
        <w:t xml:space="preserve"> </w:t>
      </w:r>
      <w:r w:rsidR="00423AA7">
        <w:t>0.1</w:t>
      </w:r>
      <w:r w:rsidR="00E83A1D" w:rsidRPr="004A29CB">
        <w:t xml:space="preserve"> </w:t>
      </w:r>
      <w:r w:rsidR="00805BE3" w:rsidRPr="004A29CB">
        <w:t>percentage points</w:t>
      </w:r>
      <w:r w:rsidRPr="004A29CB">
        <w:t xml:space="preserve"> </w:t>
      </w:r>
      <w:r w:rsidR="00767805" w:rsidRPr="004A29CB">
        <w:t>lower</w:t>
      </w:r>
      <w:r w:rsidR="00AD14CC" w:rsidRPr="004A29CB">
        <w:t xml:space="preserve"> in 20</w:t>
      </w:r>
      <w:r w:rsidR="00767805" w:rsidRPr="004A29CB">
        <w:t>1</w:t>
      </w:r>
      <w:r w:rsidR="00805BE3" w:rsidRPr="004A29CB">
        <w:t>1</w:t>
      </w:r>
      <w:r w:rsidRPr="004A29CB">
        <w:t>, at</w:t>
      </w:r>
      <w:r w:rsidR="00423AA7">
        <w:t xml:space="preserve"> 34.9</w:t>
      </w:r>
      <w:r w:rsidRPr="004A29CB">
        <w:t>%</w:t>
      </w:r>
      <w:r w:rsidR="008E0423" w:rsidRPr="004A29CB">
        <w:t>,</w:t>
      </w:r>
      <w:r w:rsidRPr="004A29CB">
        <w:t xml:space="preserve"> and average oi</w:t>
      </w:r>
      <w:r w:rsidRPr="004A29CB">
        <w:rPr>
          <w:shd w:val="clear" w:color="auto" w:fill="FFFFFF" w:themeFill="background1"/>
        </w:rPr>
        <w:t xml:space="preserve">l </w:t>
      </w:r>
      <w:r w:rsidR="00423AA7">
        <w:rPr>
          <w:shd w:val="clear" w:color="auto" w:fill="FFFFFF" w:themeFill="background1"/>
        </w:rPr>
        <w:lastRenderedPageBreak/>
        <w:t>concentration was 0.5</w:t>
      </w:r>
      <w:r w:rsidR="00805BE3" w:rsidRPr="004A29CB">
        <w:rPr>
          <w:shd w:val="clear" w:color="auto" w:fill="FFFFFF" w:themeFill="background1"/>
        </w:rPr>
        <w:t xml:space="preserve"> percentage points lower at </w:t>
      </w:r>
      <w:r w:rsidR="00423AA7">
        <w:t>18.1</w:t>
      </w:r>
      <w:r w:rsidR="00E83A1D" w:rsidRPr="004A29CB">
        <w:t xml:space="preserve">% when </w:t>
      </w:r>
      <w:r w:rsidRPr="004A29CB">
        <w:t>compared with 20</w:t>
      </w:r>
      <w:r w:rsidR="00503273" w:rsidRPr="004A29CB">
        <w:t>10</w:t>
      </w:r>
      <w:r w:rsidRPr="004A29CB">
        <w:t xml:space="preserve"> (Table </w:t>
      </w:r>
      <w:r w:rsidR="001A7431" w:rsidRPr="004A29CB">
        <w:t>4</w:t>
      </w:r>
      <w:r w:rsidRPr="004A29CB">
        <w:t xml:space="preserve">).  </w:t>
      </w:r>
      <w:r w:rsidR="00B5348A" w:rsidRPr="004A29CB">
        <w:t xml:space="preserve">As is noted in most years, </w:t>
      </w:r>
      <w:r w:rsidR="00B37C27" w:rsidRPr="004A29CB">
        <w:t>Wes</w:t>
      </w:r>
      <w:r w:rsidR="00813154" w:rsidRPr="004A29CB">
        <w:t xml:space="preserve">tern Corn Belt states </w:t>
      </w:r>
      <w:r w:rsidR="00767805" w:rsidRPr="004A29CB">
        <w:t>showed l</w:t>
      </w:r>
      <w:r w:rsidR="00B5348A" w:rsidRPr="004A29CB">
        <w:t xml:space="preserve">ower </w:t>
      </w:r>
      <w:r w:rsidR="00B37C27" w:rsidRPr="004A29CB">
        <w:t>protein concentration</w:t>
      </w:r>
      <w:r w:rsidR="00B5348A" w:rsidRPr="004A29CB">
        <w:t>s</w:t>
      </w:r>
      <w:r w:rsidR="00B37C27" w:rsidRPr="004A29CB">
        <w:t xml:space="preserve"> </w:t>
      </w:r>
      <w:r w:rsidR="00B5348A" w:rsidRPr="004A29CB">
        <w:t>than the US crop</w:t>
      </w:r>
      <w:r w:rsidR="00767805" w:rsidRPr="004A29CB">
        <w:t xml:space="preserve"> as a whole.  </w:t>
      </w:r>
      <w:r w:rsidR="00503273" w:rsidRPr="004A29CB">
        <w:t xml:space="preserve">Soybeans grown in the </w:t>
      </w:r>
      <w:r w:rsidR="00621E50">
        <w:t>Southeast</w:t>
      </w:r>
      <w:r w:rsidR="00EA7570" w:rsidRPr="004A29CB">
        <w:t xml:space="preserve"> </w:t>
      </w:r>
      <w:r w:rsidR="00503273" w:rsidRPr="004A29CB">
        <w:t xml:space="preserve">and East </w:t>
      </w:r>
      <w:r w:rsidR="00EA7570" w:rsidRPr="004A29CB">
        <w:t>C</w:t>
      </w:r>
      <w:r w:rsidR="00503273" w:rsidRPr="004A29CB">
        <w:t xml:space="preserve">oast states tended to have higher protein concentrations.  </w:t>
      </w:r>
      <w:proofErr w:type="spellStart"/>
      <w:r w:rsidR="00EA7570" w:rsidRPr="004A29CB">
        <w:t>Mid</w:t>
      </w:r>
      <w:r w:rsidR="00FB5D62" w:rsidRPr="004A29CB">
        <w:t>s</w:t>
      </w:r>
      <w:r w:rsidR="00EA7570" w:rsidRPr="004A29CB">
        <w:t>outh</w:t>
      </w:r>
      <w:proofErr w:type="spellEnd"/>
      <w:r w:rsidR="00EA7570" w:rsidRPr="004A29CB">
        <w:t xml:space="preserve">, Southeastern, and East Coast </w:t>
      </w:r>
      <w:r w:rsidR="00D45B4E" w:rsidRPr="004A29CB">
        <w:t xml:space="preserve">states </w:t>
      </w:r>
      <w:bookmarkEnd w:id="2"/>
      <w:bookmarkEnd w:id="3"/>
      <w:r w:rsidR="00D45B4E" w:rsidRPr="004A29CB">
        <w:t xml:space="preserve">produced a soybean crop with higher oil concentration than </w:t>
      </w:r>
      <w:r w:rsidR="00EA7570" w:rsidRPr="004A29CB">
        <w:t>the main soybean production regions of the Eastern and Western Corn Belt</w:t>
      </w:r>
      <w:r w:rsidR="00D45B4E" w:rsidRPr="004A29CB">
        <w:t>.</w:t>
      </w:r>
    </w:p>
    <w:p w:rsidR="00D45B4E" w:rsidRPr="004A29CB" w:rsidRDefault="00D45B4E" w:rsidP="00CC7E93"/>
    <w:p w:rsidR="00D45B4E" w:rsidRPr="004A29CB" w:rsidRDefault="00EA7570" w:rsidP="00CC7E93">
      <w:pPr>
        <w:rPr>
          <w:shd w:val="clear" w:color="auto" w:fill="FFFFFF" w:themeFill="background1"/>
        </w:rPr>
      </w:pPr>
      <w:r w:rsidRPr="004A29CB">
        <w:t>Compared with the 2010 crop, p</w:t>
      </w:r>
      <w:r w:rsidR="00D45B4E" w:rsidRPr="004A29CB">
        <w:t>r</w:t>
      </w:r>
      <w:r w:rsidR="00621E50">
        <w:t>otein concentrations from the We</w:t>
      </w:r>
      <w:r w:rsidR="00D45B4E" w:rsidRPr="004A29CB">
        <w:t>ster</w:t>
      </w:r>
      <w:r w:rsidR="006A466B" w:rsidRPr="004A29CB">
        <w:t>n</w:t>
      </w:r>
      <w:r w:rsidR="00D45B4E" w:rsidRPr="004A29CB">
        <w:t xml:space="preserve"> </w:t>
      </w:r>
      <w:r w:rsidR="00621E50">
        <w:t xml:space="preserve">and Eastern </w:t>
      </w:r>
      <w:r w:rsidR="00D45B4E" w:rsidRPr="004A29CB">
        <w:t>Corn</w:t>
      </w:r>
      <w:r w:rsidR="001C0F31" w:rsidRPr="004A29CB">
        <w:t xml:space="preserve"> B</w:t>
      </w:r>
      <w:r w:rsidR="00621E50">
        <w:t xml:space="preserve">elt </w:t>
      </w:r>
      <w:r w:rsidRPr="004A29CB">
        <w:t>regions</w:t>
      </w:r>
      <w:r w:rsidR="006A466B" w:rsidRPr="004A29CB">
        <w:rPr>
          <w:shd w:val="clear" w:color="auto" w:fill="FFFFFF" w:themeFill="background1"/>
        </w:rPr>
        <w:t>,</w:t>
      </w:r>
      <w:r w:rsidR="00D45B4E" w:rsidRPr="004A29CB">
        <w:rPr>
          <w:shd w:val="clear" w:color="auto" w:fill="FFFFFF" w:themeFill="background1"/>
        </w:rPr>
        <w:t xml:space="preserve"> </w:t>
      </w:r>
      <w:r w:rsidR="00D45B4E" w:rsidRPr="004A29CB">
        <w:t>decrease</w:t>
      </w:r>
      <w:r w:rsidR="006A466B" w:rsidRPr="004A29CB">
        <w:t>d</w:t>
      </w:r>
      <w:r w:rsidRPr="004A29CB">
        <w:t xml:space="preserve"> slightly</w:t>
      </w:r>
      <w:r w:rsidR="00D45B4E" w:rsidRPr="004A29CB">
        <w:t xml:space="preserve">.  Protein levels increased slightly in the </w:t>
      </w:r>
      <w:proofErr w:type="spellStart"/>
      <w:r w:rsidR="00621E50">
        <w:t>Midsouth</w:t>
      </w:r>
      <w:proofErr w:type="spellEnd"/>
      <w:r w:rsidR="00621E50">
        <w:t xml:space="preserve">, but were significantly higher in the Southeast and </w:t>
      </w:r>
      <w:r w:rsidR="00D45B4E" w:rsidRPr="004A29CB">
        <w:t xml:space="preserve">East Coast region.  Oil concentrations </w:t>
      </w:r>
      <w:r w:rsidR="00FB5D62" w:rsidRPr="004A29CB">
        <w:t xml:space="preserve">were </w:t>
      </w:r>
      <w:r w:rsidRPr="004A29CB">
        <w:t xml:space="preserve">lower throughout </w:t>
      </w:r>
      <w:r w:rsidR="002F456A">
        <w:t xml:space="preserve">all of the regions, except the </w:t>
      </w:r>
      <w:proofErr w:type="spellStart"/>
      <w:r w:rsidR="002F456A">
        <w:t>MidSouth</w:t>
      </w:r>
      <w:proofErr w:type="spellEnd"/>
      <w:r w:rsidR="002F456A">
        <w:t>, where there was a slight increase.</w:t>
      </w:r>
    </w:p>
    <w:p w:rsidR="005C1942" w:rsidRPr="004A29CB" w:rsidRDefault="005C1942" w:rsidP="00CC7E93">
      <w:pPr>
        <w:rPr>
          <w:shd w:val="clear" w:color="auto" w:fill="FFFFFF" w:themeFill="background1"/>
        </w:rPr>
      </w:pPr>
    </w:p>
    <w:p w:rsidR="005C1942" w:rsidRPr="004A29CB" w:rsidRDefault="005C1942" w:rsidP="00CC7E93">
      <w:pPr>
        <w:rPr>
          <w:shd w:val="clear" w:color="auto" w:fill="FFFFFF" w:themeFill="background1"/>
        </w:rPr>
      </w:pPr>
      <w:r w:rsidRPr="004A29CB">
        <w:rPr>
          <w:shd w:val="clear" w:color="auto" w:fill="FFFFFF" w:themeFill="background1"/>
        </w:rPr>
        <w:t xml:space="preserve">As was the case in 2010, seed from the 2011 crop tended to be dryer than normal at harvest time.  The average moisture of samples received </w:t>
      </w:r>
      <w:r w:rsidR="002F456A">
        <w:rPr>
          <w:shd w:val="clear" w:color="auto" w:fill="FFFFFF" w:themeFill="background1"/>
        </w:rPr>
        <w:t>in 2011 was 10.8</w:t>
      </w:r>
      <w:r w:rsidRPr="004A29CB">
        <w:rPr>
          <w:shd w:val="clear" w:color="auto" w:fill="FFFFFF" w:themeFill="background1"/>
        </w:rPr>
        <w:t>%.  The driest soybeans were found in the Western states (Kansas, Nebraska, and South Dakota).  The Western Corn Belt region as a whole had average moisture levels of 10.1%.  When protein levels are adjusted to an ‘as-is’ basis rather than a 13%</w:t>
      </w:r>
      <w:r w:rsidR="002F456A">
        <w:rPr>
          <w:shd w:val="clear" w:color="auto" w:fill="FFFFFF" w:themeFill="background1"/>
        </w:rPr>
        <w:t xml:space="preserve"> </w:t>
      </w:r>
      <w:r w:rsidRPr="004A29CB">
        <w:rPr>
          <w:shd w:val="clear" w:color="auto" w:fill="FFFFFF" w:themeFill="background1"/>
        </w:rPr>
        <w:t xml:space="preserve"> moisture basis, the protein level of the averag</w:t>
      </w:r>
      <w:r w:rsidR="002F456A">
        <w:rPr>
          <w:shd w:val="clear" w:color="auto" w:fill="FFFFFF" w:themeFill="background1"/>
        </w:rPr>
        <w:t>e US soybean increased from 34.9</w:t>
      </w:r>
      <w:r w:rsidRPr="004A29CB">
        <w:rPr>
          <w:shd w:val="clear" w:color="auto" w:fill="FFFFFF" w:themeFill="background1"/>
        </w:rPr>
        <w:t xml:space="preserve"> to 35.6%.  </w:t>
      </w:r>
      <w:r w:rsidR="0037513D">
        <w:rPr>
          <w:shd w:val="clear" w:color="auto" w:fill="FFFFFF" w:themeFill="background1"/>
        </w:rPr>
        <w:t>Similarly, oil values increased from 18.1 to 18.5%, on an ‘as-is’ basis.</w:t>
      </w:r>
    </w:p>
    <w:p w:rsidR="00A50E6A" w:rsidRPr="004A29CB" w:rsidRDefault="00A50E6A" w:rsidP="00CC7E93">
      <w:pPr>
        <w:rPr>
          <w:u w:val="single"/>
        </w:rPr>
      </w:pPr>
    </w:p>
    <w:p w:rsidR="00381420" w:rsidRPr="004A29CB" w:rsidRDefault="00381420" w:rsidP="00CC7E93">
      <w:pPr>
        <w:rPr>
          <w:u w:val="single"/>
        </w:rPr>
      </w:pPr>
    </w:p>
    <w:p w:rsidR="00D81CDB" w:rsidRPr="004A29CB" w:rsidRDefault="00D81CDB" w:rsidP="00D81CDB">
      <w:pPr>
        <w:rPr>
          <w:u w:val="single"/>
        </w:rPr>
      </w:pPr>
      <w:r w:rsidRPr="004A29CB">
        <w:rPr>
          <w:u w:val="single"/>
        </w:rPr>
        <w:t>Interpretation of Seed Size Results</w:t>
      </w:r>
    </w:p>
    <w:p w:rsidR="00D81CDB" w:rsidRPr="004A29CB" w:rsidRDefault="00D81CDB" w:rsidP="00D81CDB"/>
    <w:p w:rsidR="00D81CDB" w:rsidRPr="004A29CB" w:rsidRDefault="00D81CDB" w:rsidP="00602274">
      <w:r w:rsidRPr="004A29CB">
        <w:t>While seed size may not be important for most commodity soybean purchasers, seed size does provide some insight into the environmental conditions present during the production season.  Seed size can also be correlated with changes in protein and oil concentration due to these same environmental conditions.  In general, environmental stresses such as drought in the early seed</w:t>
      </w:r>
      <w:r w:rsidR="00560681" w:rsidRPr="004A29CB">
        <w:t>-</w:t>
      </w:r>
      <w:r w:rsidRPr="004A29CB">
        <w:t xml:space="preserve">filling period (late July and early August) tend to reduce the number of seeds on individual plants; if conditions return to </w:t>
      </w:r>
      <w:proofErr w:type="gramStart"/>
      <w:r w:rsidRPr="004A29CB">
        <w:t>normal</w:t>
      </w:r>
      <w:r w:rsidR="00560681" w:rsidRPr="004A29CB">
        <w:t>,</w:t>
      </w:r>
      <w:proofErr w:type="gramEnd"/>
      <w:r w:rsidRPr="004A29CB">
        <w:t xml:space="preserve"> these remaining seeds can expand, resulting in larger than average seed size.  Alternatively, stresses at the end of the seed</w:t>
      </w:r>
      <w:r w:rsidR="00560681" w:rsidRPr="004A29CB">
        <w:t>-</w:t>
      </w:r>
      <w:r w:rsidRPr="004A29CB">
        <w:t>filling period (late August through September) reduce the energy available for each seed and seed size may be smaller than average.</w:t>
      </w:r>
    </w:p>
    <w:p w:rsidR="00D81CDB" w:rsidRPr="004A29CB" w:rsidRDefault="00D81CDB" w:rsidP="00602274"/>
    <w:p w:rsidR="00D81CDB" w:rsidRPr="004A29CB" w:rsidRDefault="00D81CDB" w:rsidP="00602274">
      <w:r w:rsidRPr="004A29CB">
        <w:t>In 20</w:t>
      </w:r>
      <w:r w:rsidR="006E6351" w:rsidRPr="004A29CB">
        <w:t>1</w:t>
      </w:r>
      <w:r w:rsidR="00BA10EF" w:rsidRPr="004A29CB">
        <w:t>1</w:t>
      </w:r>
      <w:r w:rsidRPr="004A29CB">
        <w:t>, seed size</w:t>
      </w:r>
      <w:r w:rsidR="00691B9F" w:rsidRPr="004A29CB">
        <w:t xml:space="preserve"> was </w:t>
      </w:r>
      <w:r w:rsidR="002F456A">
        <w:t>8</w:t>
      </w:r>
      <w:r w:rsidR="00381420" w:rsidRPr="004A29CB">
        <w:t xml:space="preserve">% </w:t>
      </w:r>
      <w:r w:rsidR="00E864DE" w:rsidRPr="004A29CB">
        <w:t xml:space="preserve"> </w:t>
      </w:r>
      <w:r w:rsidR="00BA10EF" w:rsidRPr="004A29CB">
        <w:t>larger than in 2010,</w:t>
      </w:r>
      <w:r w:rsidR="00691B9F" w:rsidRPr="004A29CB">
        <w:t xml:space="preserve"> with the average seed size </w:t>
      </w:r>
      <w:r w:rsidR="00BA10EF" w:rsidRPr="004A29CB">
        <w:t>increasing</w:t>
      </w:r>
      <w:r w:rsidR="00691B9F" w:rsidRPr="004A29CB">
        <w:t xml:space="preserve"> from </w:t>
      </w:r>
      <w:r w:rsidR="00BA10EF" w:rsidRPr="004A29CB">
        <w:t xml:space="preserve">14.3 </w:t>
      </w:r>
      <w:r w:rsidR="00691B9F" w:rsidRPr="004A29CB">
        <w:t>gra</w:t>
      </w:r>
      <w:r w:rsidR="002E10DA" w:rsidRPr="004A29CB">
        <w:t>ms per 100 seeds in 20</w:t>
      </w:r>
      <w:r w:rsidR="00BA10EF" w:rsidRPr="004A29CB">
        <w:t>10</w:t>
      </w:r>
      <w:r w:rsidR="002E10DA" w:rsidRPr="004A29CB">
        <w:t xml:space="preserve"> to</w:t>
      </w:r>
      <w:r w:rsidR="00BA10EF" w:rsidRPr="004A29CB">
        <w:t xml:space="preserve"> 15.1</w:t>
      </w:r>
      <w:r w:rsidR="002E10DA" w:rsidRPr="004A29CB">
        <w:t xml:space="preserve"> </w:t>
      </w:r>
      <w:r w:rsidR="00691B9F" w:rsidRPr="004A29CB">
        <w:t>in 20</w:t>
      </w:r>
      <w:r w:rsidR="006E6351" w:rsidRPr="004A29CB">
        <w:t>1</w:t>
      </w:r>
      <w:r w:rsidR="00FB5D62" w:rsidRPr="004A29CB">
        <w:t>1</w:t>
      </w:r>
      <w:r w:rsidR="00FF2367" w:rsidRPr="004A29CB">
        <w:t xml:space="preserve"> (Table 3)</w:t>
      </w:r>
      <w:r w:rsidR="00691B9F" w:rsidRPr="004A29CB">
        <w:t xml:space="preserve">.  Seed size tended to be </w:t>
      </w:r>
      <w:r w:rsidR="0037513D">
        <w:t>largest in the East Coast region, where the soybean crop received abundant late-season rainfall.</w:t>
      </w:r>
    </w:p>
    <w:p w:rsidR="00D81CDB" w:rsidRPr="004A29CB" w:rsidRDefault="00D81CDB" w:rsidP="00602274"/>
    <w:p w:rsidR="00164FBC" w:rsidRPr="004A29CB" w:rsidRDefault="00164FBC" w:rsidP="00164FBC">
      <w:r w:rsidRPr="004A29CB">
        <w:rPr>
          <w:u w:val="single"/>
        </w:rPr>
        <w:t>Amino Acids</w:t>
      </w:r>
      <w:r w:rsidRPr="004A29CB">
        <w:t xml:space="preserve"> </w:t>
      </w:r>
    </w:p>
    <w:p w:rsidR="00164FBC" w:rsidRPr="004A29CB" w:rsidRDefault="00164FBC" w:rsidP="00164FBC">
      <w:pPr>
        <w:rPr>
          <w:u w:val="single"/>
        </w:rPr>
      </w:pPr>
    </w:p>
    <w:p w:rsidR="00164FBC" w:rsidRPr="004A29CB" w:rsidRDefault="00164FBC" w:rsidP="00164FBC">
      <w:r w:rsidRPr="004A29CB">
        <w:t>Amino acids are the “building block” organic compounds linked in various combinations to form unique proteins.  In human diets, amino acids are supplied by the variety of plant and animal proteins ingested.  In animal feed, amino acids come from feed proteins such as soybean meal, or from</w:t>
      </w:r>
      <w:r w:rsidR="00E864DE" w:rsidRPr="004A29CB">
        <w:t xml:space="preserve"> synthetic</w:t>
      </w:r>
      <w:r w:rsidRPr="004A29CB">
        <w:t xml:space="preserve"> amino aci</w:t>
      </w:r>
      <w:r w:rsidR="00381420" w:rsidRPr="004A29CB">
        <w:t xml:space="preserve">d supplements.  Soybean meal is </w:t>
      </w:r>
      <w:r w:rsidR="00E864DE" w:rsidRPr="004A29CB">
        <w:t xml:space="preserve">the </w:t>
      </w:r>
      <w:r w:rsidRPr="004A29CB">
        <w:t xml:space="preserve">major feed protein source in poultry, swine, and cultured fish diets because of its high nutritional quality including its balanced amino acid profile.  Optimal animal performance occurs when the feed protein contains an ideal amount and proportion of all essential amino acids (those amino acids which cannot be formed by animals) – this is an “ideal protein”.  Typically, feed diet formulation, seeking to </w:t>
      </w:r>
      <w:r w:rsidRPr="004A29CB">
        <w:lastRenderedPageBreak/>
        <w:t xml:space="preserve">achieve an ideal feed protein, is based on knowing crude protein then adding “insurance” levels of amino acids in order to avoid any amino acid shortage.  Often this approach results in an excess of nitrogen compounds because the protein supply does not ideally match the animals’ needs; the excess is excreted and lost, and can pose an environmental contamination risk.  Additionally, this approach involves higher production costs.  </w:t>
      </w:r>
    </w:p>
    <w:p w:rsidR="00164FBC" w:rsidRPr="004A29CB" w:rsidRDefault="00164FBC" w:rsidP="00164FBC"/>
    <w:p w:rsidR="00164FBC" w:rsidRPr="004A29CB" w:rsidRDefault="00164FBC" w:rsidP="00164FBC">
      <w:r w:rsidRPr="004A29CB">
        <w:t xml:space="preserve">Preferably, the use of a high </w:t>
      </w:r>
      <w:r w:rsidRPr="004A29CB">
        <w:rPr>
          <w:u w:val="single"/>
        </w:rPr>
        <w:t>quality</w:t>
      </w:r>
      <w:r w:rsidRPr="004A29CB">
        <w:t xml:space="preserve"> protein source with an excellent balance of amino acids to meet the most limiting amino acid requirements at a lower protein concentration is a far more efficient option than using a lower quality protein source.  In a compari</w:t>
      </w:r>
      <w:r w:rsidR="00381420" w:rsidRPr="004A29CB">
        <w:t>son of soybean meal from US and</w:t>
      </w:r>
      <w:r w:rsidRPr="004A29CB">
        <w:t xml:space="preserve"> </w:t>
      </w:r>
      <w:r w:rsidR="00E864DE" w:rsidRPr="004A29CB">
        <w:t xml:space="preserve">other </w:t>
      </w:r>
      <w:r w:rsidRPr="004A29CB">
        <w:t xml:space="preserve">origins, US soybean meal had lower protein content than Brazilian soybean meal, but better </w:t>
      </w:r>
      <w:r w:rsidRPr="004A29CB">
        <w:rPr>
          <w:u w:val="single"/>
        </w:rPr>
        <w:t>quality</w:t>
      </w:r>
      <w:r w:rsidRPr="004A29CB">
        <w:t xml:space="preserve"> of protein – higher concentrations of essential amino </w:t>
      </w:r>
      <w:r w:rsidR="002A422F">
        <w:t xml:space="preserve">acids (Park and </w:t>
      </w:r>
      <w:proofErr w:type="spellStart"/>
      <w:r w:rsidR="002A422F">
        <w:t>Hurburgh</w:t>
      </w:r>
      <w:proofErr w:type="spellEnd"/>
      <w:r w:rsidR="002A422F">
        <w:t xml:space="preserve">, 2002; </w:t>
      </w:r>
      <w:proofErr w:type="spellStart"/>
      <w:r w:rsidRPr="004A29CB">
        <w:t>Thakur</w:t>
      </w:r>
      <w:proofErr w:type="spellEnd"/>
      <w:r w:rsidRPr="004A29CB">
        <w:t xml:space="preserve"> and </w:t>
      </w:r>
      <w:proofErr w:type="spellStart"/>
      <w:r w:rsidRPr="004A29CB">
        <w:t>Hurburgh</w:t>
      </w:r>
      <w:proofErr w:type="spellEnd"/>
      <w:r w:rsidRPr="004A29CB">
        <w:t xml:space="preserve">, 2007; </w:t>
      </w:r>
      <w:proofErr w:type="spellStart"/>
      <w:r w:rsidRPr="004A29CB">
        <w:t>Bootwalla</w:t>
      </w:r>
      <w:proofErr w:type="spellEnd"/>
      <w:r w:rsidRPr="004A29CB">
        <w:t xml:space="preserve">, 2009).  Although soybeans from the US are generally lower in crude protein, both US soybeans and soybean meal contained higher concentrations of </w:t>
      </w:r>
      <w:r w:rsidR="00E864DE" w:rsidRPr="004A29CB">
        <w:t xml:space="preserve">essential </w:t>
      </w:r>
      <w:r w:rsidRPr="004A29CB">
        <w:t>amino acids (</w:t>
      </w:r>
      <w:proofErr w:type="spellStart"/>
      <w:r w:rsidRPr="004A29CB">
        <w:t>Thakur</w:t>
      </w:r>
      <w:proofErr w:type="spellEnd"/>
      <w:r w:rsidRPr="004A29CB">
        <w:t xml:space="preserve"> and </w:t>
      </w:r>
      <w:proofErr w:type="spellStart"/>
      <w:r w:rsidRPr="004A29CB">
        <w:t>Hu</w:t>
      </w:r>
      <w:r w:rsidR="00381420" w:rsidRPr="004A29CB">
        <w:t>rburgh</w:t>
      </w:r>
      <w:proofErr w:type="spellEnd"/>
      <w:r w:rsidR="00381420" w:rsidRPr="004A29CB">
        <w:t xml:space="preserve">, 2007), thus making their protein fraction of higher </w:t>
      </w:r>
      <w:r w:rsidRPr="004A29CB">
        <w:rPr>
          <w:u w:val="single"/>
        </w:rPr>
        <w:t>quality</w:t>
      </w:r>
      <w:r w:rsidRPr="004A29CB">
        <w:t>.</w:t>
      </w:r>
    </w:p>
    <w:p w:rsidR="00164FBC" w:rsidRPr="004A29CB" w:rsidRDefault="00164FBC" w:rsidP="00164FBC"/>
    <w:p w:rsidR="00164FBC" w:rsidRPr="004A29CB" w:rsidRDefault="00164FBC" w:rsidP="00164FBC">
      <w:r w:rsidRPr="004A29CB">
        <w:t xml:space="preserve">We have recently investigated the relative abundance of amino acids found in soybean protein within the US by evaluating Soybean Quality Survey samples from 2006-2009.  We identified approximately 100 samples each year which collectively represented the US crop.  These samples were evaluated with HPLC (High Performance Liquid Chromatography) for total amino acids.  In 2009 and 2010, more than 1,500 samples were evaluated for total amino acids using NIRS.  Lysine, expressed as percent of the protein, is evaluated since lysine is an often limiting amino acid in vegetarian diets.  If the first limiting amino acid is not supplied in adequate amounts in feed diets, the remaining essential amino acids are not efficiently used.  </w:t>
      </w:r>
      <w:r w:rsidR="00F23DF3">
        <w:t>For these analyses</w:t>
      </w:r>
      <w:r w:rsidR="001C30C5" w:rsidRPr="004A29CB">
        <w:t xml:space="preserve"> we considered the t</w:t>
      </w:r>
      <w:r w:rsidRPr="004A29CB">
        <w:t xml:space="preserve">en essential amino acids </w:t>
      </w:r>
      <w:r w:rsidR="001C30C5" w:rsidRPr="004A29CB">
        <w:t xml:space="preserve">to </w:t>
      </w:r>
      <w:r w:rsidRPr="004A29CB">
        <w:t xml:space="preserve">include: </w:t>
      </w:r>
      <w:proofErr w:type="spellStart"/>
      <w:r w:rsidRPr="004A29CB">
        <w:t>leucine</w:t>
      </w:r>
      <w:proofErr w:type="spellEnd"/>
      <w:r w:rsidRPr="004A29CB">
        <w:t xml:space="preserve">, </w:t>
      </w:r>
      <w:proofErr w:type="spellStart"/>
      <w:r w:rsidRPr="004A29CB">
        <w:t>histidine</w:t>
      </w:r>
      <w:proofErr w:type="spellEnd"/>
      <w:r w:rsidRPr="004A29CB">
        <w:t xml:space="preserve">, </w:t>
      </w:r>
      <w:proofErr w:type="spellStart"/>
      <w:r w:rsidRPr="004A29CB">
        <w:t>isoleucine</w:t>
      </w:r>
      <w:proofErr w:type="spellEnd"/>
      <w:r w:rsidRPr="004A29CB">
        <w:t xml:space="preserve">, lysine, </w:t>
      </w:r>
      <w:proofErr w:type="spellStart"/>
      <w:r w:rsidRPr="004A29CB">
        <w:t>methionine</w:t>
      </w:r>
      <w:proofErr w:type="spellEnd"/>
      <w:r w:rsidR="001C30C5" w:rsidRPr="004A29CB">
        <w:t xml:space="preserve"> and </w:t>
      </w:r>
      <w:proofErr w:type="spellStart"/>
      <w:r w:rsidR="001C30C5" w:rsidRPr="004A29CB">
        <w:t>cysteine</w:t>
      </w:r>
      <w:proofErr w:type="spellEnd"/>
      <w:r w:rsidRPr="004A29CB">
        <w:t xml:space="preserve">, phenylalanine, </w:t>
      </w:r>
      <w:proofErr w:type="spellStart"/>
      <w:r w:rsidRPr="004A29CB">
        <w:t>thr</w:t>
      </w:r>
      <w:r w:rsidR="001C30C5" w:rsidRPr="004A29CB">
        <w:t>eonine</w:t>
      </w:r>
      <w:proofErr w:type="spellEnd"/>
      <w:r w:rsidR="001C30C5" w:rsidRPr="004A29CB">
        <w:t xml:space="preserve">, tryptophan, and </w:t>
      </w:r>
      <w:proofErr w:type="spellStart"/>
      <w:r w:rsidR="001C30C5" w:rsidRPr="004A29CB">
        <w:t>valine</w:t>
      </w:r>
      <w:proofErr w:type="spellEnd"/>
      <w:r w:rsidRPr="004A29CB">
        <w:t>.  The eight non-essential amino acids include</w:t>
      </w:r>
      <w:r w:rsidR="001C30C5" w:rsidRPr="004A29CB">
        <w:t>d</w:t>
      </w:r>
      <w:r w:rsidRPr="004A29CB">
        <w:t xml:space="preserve">: </w:t>
      </w:r>
      <w:proofErr w:type="spellStart"/>
      <w:r w:rsidRPr="004A29CB">
        <w:t>alanine</w:t>
      </w:r>
      <w:proofErr w:type="spellEnd"/>
      <w:r w:rsidRPr="004A29CB">
        <w:t xml:space="preserve">, </w:t>
      </w:r>
      <w:proofErr w:type="spellStart"/>
      <w:r w:rsidRPr="004A29CB">
        <w:t>arginine</w:t>
      </w:r>
      <w:proofErr w:type="spellEnd"/>
      <w:r w:rsidRPr="004A29CB">
        <w:t xml:space="preserve">, aspartic acid, </w:t>
      </w:r>
      <w:proofErr w:type="spellStart"/>
      <w:r w:rsidRPr="004A29CB">
        <w:t>glutamic</w:t>
      </w:r>
      <w:proofErr w:type="spellEnd"/>
      <w:r w:rsidRPr="004A29CB">
        <w:t xml:space="preserve"> acid, </w:t>
      </w:r>
      <w:proofErr w:type="spellStart"/>
      <w:r w:rsidRPr="004A29CB">
        <w:t>glycine</w:t>
      </w:r>
      <w:proofErr w:type="spellEnd"/>
      <w:r w:rsidRPr="004A29CB">
        <w:t xml:space="preserve">, </w:t>
      </w:r>
      <w:proofErr w:type="spellStart"/>
      <w:r w:rsidRPr="004A29CB">
        <w:t>proline</w:t>
      </w:r>
      <w:proofErr w:type="spellEnd"/>
      <w:r w:rsidRPr="004A29CB">
        <w:t xml:space="preserve">, serine, and tyrosine.  While the relative abundance of each of the amino acids varied from sample to sample and average values varied across years, the same general trends noted in previous work that compared US and Brazilian soybean samples was noted within US soybeans.  </w:t>
      </w:r>
    </w:p>
    <w:p w:rsidR="00164FBC" w:rsidRPr="004A29CB" w:rsidRDefault="00164FBC" w:rsidP="00164FBC"/>
    <w:p w:rsidR="00164FBC" w:rsidRPr="004A29CB" w:rsidRDefault="00164FBC" w:rsidP="00164FBC">
      <w:pPr>
        <w:pStyle w:val="ListParagraph"/>
        <w:numPr>
          <w:ilvl w:val="0"/>
          <w:numId w:val="1"/>
        </w:numPr>
        <w:spacing w:after="0" w:line="240" w:lineRule="auto"/>
        <w:rPr>
          <w:rFonts w:ascii="Times New Roman" w:hAnsi="Times New Roman" w:cs="Times New Roman"/>
          <w:sz w:val="24"/>
          <w:szCs w:val="24"/>
        </w:rPr>
      </w:pPr>
      <w:r w:rsidRPr="004A29CB">
        <w:rPr>
          <w:rFonts w:ascii="Times New Roman" w:hAnsi="Times New Roman" w:cs="Times New Roman"/>
          <w:sz w:val="24"/>
          <w:szCs w:val="24"/>
        </w:rPr>
        <w:t>Soybean samples with lower crude protein levels tend to have a protein fraction that is enriched in essential amino acids relative to higher protein samples</w:t>
      </w:r>
    </w:p>
    <w:p w:rsidR="00164FBC" w:rsidRPr="004A29CB" w:rsidRDefault="00164FBC" w:rsidP="00164FBC">
      <w:pPr>
        <w:pStyle w:val="ListParagraph"/>
        <w:numPr>
          <w:ilvl w:val="0"/>
          <w:numId w:val="1"/>
        </w:numPr>
        <w:spacing w:after="0" w:line="240" w:lineRule="auto"/>
        <w:rPr>
          <w:rFonts w:ascii="Times New Roman" w:hAnsi="Times New Roman" w:cs="Times New Roman"/>
          <w:sz w:val="24"/>
          <w:szCs w:val="24"/>
        </w:rPr>
      </w:pPr>
      <w:r w:rsidRPr="004A29CB">
        <w:rPr>
          <w:rFonts w:ascii="Times New Roman" w:hAnsi="Times New Roman" w:cs="Times New Roman"/>
          <w:sz w:val="24"/>
          <w:szCs w:val="24"/>
        </w:rPr>
        <w:t>The largest and most consistent increase in relative abundance of the essential amino acids appears to be lysine.  In other words, lysine appears to be an important factor driving this increase in the sum of the essential amino acids in lower protein samples</w:t>
      </w:r>
    </w:p>
    <w:p w:rsidR="00DF3C8D" w:rsidRPr="004A29CB" w:rsidRDefault="00DF3C8D" w:rsidP="00DF3C8D"/>
    <w:p w:rsidR="00D35341" w:rsidRPr="004A29CB" w:rsidRDefault="00D35341" w:rsidP="008127CF">
      <w:pPr>
        <w:rPr>
          <w:u w:val="single"/>
        </w:rPr>
      </w:pPr>
      <w:r w:rsidRPr="004A29CB">
        <w:rPr>
          <w:u w:val="single"/>
        </w:rPr>
        <w:t>2011 Amino Acid summary</w:t>
      </w:r>
    </w:p>
    <w:p w:rsidR="00D35341" w:rsidRPr="004A29CB" w:rsidRDefault="00D35341" w:rsidP="008127CF">
      <w:pPr>
        <w:rPr>
          <w:u w:val="single"/>
        </w:rPr>
      </w:pPr>
    </w:p>
    <w:p w:rsidR="00D35341" w:rsidRPr="004A29CB" w:rsidRDefault="00FB5D62" w:rsidP="008127CF">
      <w:r w:rsidRPr="0037513D">
        <w:t xml:space="preserve">The </w:t>
      </w:r>
      <w:r w:rsidR="00D35341" w:rsidRPr="0037513D">
        <w:t>2011 amino acid results supported results obtained from previous years</w:t>
      </w:r>
      <w:r w:rsidRPr="0037513D">
        <w:t xml:space="preserve"> discussed above</w:t>
      </w:r>
      <w:r w:rsidR="00D35341" w:rsidRPr="0037513D">
        <w:t>.</w:t>
      </w:r>
      <w:r w:rsidR="007F180A" w:rsidRPr="0037513D">
        <w:t xml:space="preserve">  When analyzed as a percent of crude protein, lysine appeared to be slightly more abundant in </w:t>
      </w:r>
      <w:r w:rsidR="0037513D" w:rsidRPr="0037513D">
        <w:t>samples with lower overall protein concentrations, but this was not always the case in 2011</w:t>
      </w:r>
      <w:r w:rsidR="007F180A" w:rsidRPr="0037513D">
        <w:t>.  The</w:t>
      </w:r>
      <w:r w:rsidR="007F180A" w:rsidRPr="004A29CB">
        <w:t xml:space="preserve"> sum of ten essential amino acids appeared to be a more consistent measure of protein quality.  Soybean samples from Minnesota, Iowa, Missouri, and Illinois tended to h</w:t>
      </w:r>
      <w:r w:rsidRPr="004A29CB">
        <w:t xml:space="preserve">ave slightly higher levels of </w:t>
      </w:r>
      <w:r w:rsidR="007F180A" w:rsidRPr="004A29CB">
        <w:t>essential amino acids relative to other major soybean producing states.</w:t>
      </w:r>
    </w:p>
    <w:p w:rsidR="00D35341" w:rsidRPr="004A29CB" w:rsidRDefault="00D35341" w:rsidP="008127CF"/>
    <w:p w:rsidR="008127CF" w:rsidRPr="004A29CB" w:rsidRDefault="008127CF" w:rsidP="008127CF">
      <w:pPr>
        <w:rPr>
          <w:u w:val="single"/>
        </w:rPr>
      </w:pPr>
      <w:r w:rsidRPr="004A29CB">
        <w:rPr>
          <w:u w:val="single"/>
        </w:rPr>
        <w:lastRenderedPageBreak/>
        <w:t>Climate Summary</w:t>
      </w:r>
      <w:r w:rsidR="00E864DE" w:rsidRPr="004A29CB">
        <w:rPr>
          <w:u w:val="single"/>
        </w:rPr>
        <w:t xml:space="preserve">    </w:t>
      </w:r>
    </w:p>
    <w:p w:rsidR="008127CF" w:rsidRPr="004A29CB" w:rsidRDefault="008127CF" w:rsidP="008127CF"/>
    <w:p w:rsidR="008127CF" w:rsidRPr="004A29CB" w:rsidRDefault="008127CF" w:rsidP="008127CF">
      <w:r w:rsidRPr="004A29CB">
        <w:t xml:space="preserve">Planting: precipitation for the period covering March, April, and May was 200% of normal from southwestern Missouri through the Ohio Valley.  Temperatures were generally below normal in Iowa, Minnesota, and Wisconsin, and above normal farther south.  In </w:t>
      </w:r>
      <w:r w:rsidRPr="004A29CB">
        <w:rPr>
          <w:i/>
        </w:rPr>
        <w:t>May</w:t>
      </w:r>
      <w:r w:rsidRPr="004A29CB">
        <w:t xml:space="preserve">, the temperature trend was generally cooler in the west and warmer in the east.  Persistent wet weather and flooding impacted spring planting progress; at the end of May in Ohio only 7% of soybeans were planted compared to the average 76%.  As of May 29, 51% of the intended US soybean acreage was planted, 20% behind normal pace.  Iowa and some other Midwestern areas, however, were ahead of the normal pace of planting and the soybean crop there benefited from frequent rains.  </w:t>
      </w:r>
    </w:p>
    <w:p w:rsidR="008127CF" w:rsidRPr="004A29CB" w:rsidRDefault="008127CF" w:rsidP="008127CF"/>
    <w:p w:rsidR="008127CF" w:rsidRPr="004A29CB" w:rsidRDefault="008127CF" w:rsidP="008127CF">
      <w:r w:rsidRPr="004A29CB">
        <w:t xml:space="preserve">Mid-season: </w:t>
      </w:r>
      <w:r w:rsidRPr="004A29CB">
        <w:rPr>
          <w:i/>
        </w:rPr>
        <w:t>June</w:t>
      </w:r>
      <w:r w:rsidRPr="004A29CB">
        <w:t xml:space="preserve"> precipitation was either 2 to 3x normal rainfall in parts of Iowa, Illinois, and Michigan or &lt;50% of normal in Missouri and along the Michigan-Ohio border.  Temperatures were slightly below normal in the northwest and above normal in the south.  </w:t>
      </w:r>
      <w:r w:rsidRPr="004A29CB">
        <w:rPr>
          <w:i/>
        </w:rPr>
        <w:t>July</w:t>
      </w:r>
      <w:r w:rsidRPr="004A29CB">
        <w:t xml:space="preserve"> was much warmer and more humid then normal across the Midwest.  Missouri experienced its hottest month in more than 30 years.  Flooding continued along the Missouri River in Iowa and Missouri in July.  </w:t>
      </w:r>
      <w:r w:rsidRPr="004A29CB">
        <w:rPr>
          <w:i/>
        </w:rPr>
        <w:t>August</w:t>
      </w:r>
      <w:r w:rsidRPr="004A29CB">
        <w:t xml:space="preserve"> rainfall was very variable across the Midwest, from &lt;25% of normal to almost 200% of normal.  Temperatures were mostly normal to above normal.  A record drought continued throughout the summer in Texas, Oklahoma, Southern Kansas, and Western Louisiana.  Drought conditions continued to intensify through the state of Georgia throughout the late summer.  A moderate drought stressed the soybean crop from August through harvest time in Indiana, Illinois, Iowa, and Minnesota.  This widespread drought had the largest effect on the US soybean crop of any weather event in 2011.</w:t>
      </w:r>
    </w:p>
    <w:p w:rsidR="008127CF" w:rsidRPr="004A29CB" w:rsidRDefault="008127CF" w:rsidP="008127CF"/>
    <w:p w:rsidR="008127CF" w:rsidRPr="004A29CB" w:rsidRDefault="008127CF" w:rsidP="008127CF">
      <w:r w:rsidRPr="004A29CB">
        <w:t xml:space="preserve">Harvest: </w:t>
      </w:r>
      <w:r w:rsidRPr="004A29CB">
        <w:rPr>
          <w:i/>
        </w:rPr>
        <w:t>September</w:t>
      </w:r>
      <w:r w:rsidRPr="004A29CB">
        <w:t xml:space="preserve"> started out hot but ended cooler than average.  In regions from Wisconsin and Illinois eastward through Ohio and Kentucky there was excessive rainfall, but in areas west of the Mississippi River rainfall was well below normal (Figure 1).  In addition to the dry conditions, the upper Midwest had a freeze on September 15.  At the time of the freeze, only a small proportion of the soybeans were fully mature and yield losses were realized.  Growers were harvesting across much of the major soybean growing region by September 25.  By </w:t>
      </w:r>
      <w:r w:rsidRPr="004A29CB">
        <w:rPr>
          <w:i/>
        </w:rPr>
        <w:t>October</w:t>
      </w:r>
      <w:r w:rsidRPr="004A29CB">
        <w:t xml:space="preserve"> 30, 87% of the soybean crop had been harvested, 8% behind last year’s pace but 8% ahead of the 5-year average (Figure 2); 56% of the crop was rated in good or excellent condition as of October 9.  </w:t>
      </w:r>
    </w:p>
    <w:p w:rsidR="008127CF" w:rsidRPr="004A29CB" w:rsidRDefault="008127CF" w:rsidP="008127CF"/>
    <w:p w:rsidR="00F41F53" w:rsidRPr="004A29CB" w:rsidRDefault="008127CF" w:rsidP="00F05F9A">
      <w:r w:rsidRPr="004A29CB">
        <w:t>Overall the 2011 season was marked by a slower planting pace than normal because of excess moisture and cool temperatures; this led to slower crop development.  Later in the season, drought and mid-September freezing temperatures impacted the crop in some major production areas.</w:t>
      </w:r>
    </w:p>
    <w:p w:rsidR="00381420" w:rsidRPr="004A29CB" w:rsidRDefault="00381420">
      <w:pPr>
        <w:rPr>
          <w:u w:val="single"/>
        </w:rPr>
      </w:pPr>
      <w:r w:rsidRPr="004A29CB">
        <w:rPr>
          <w:u w:val="single"/>
        </w:rPr>
        <w:br w:type="page"/>
      </w:r>
    </w:p>
    <w:p w:rsidR="00CC7E93" w:rsidRPr="004A29CB" w:rsidRDefault="00CC0C56" w:rsidP="00CC7E93">
      <w:pPr>
        <w:rPr>
          <w:u w:val="single"/>
        </w:rPr>
      </w:pPr>
      <w:r w:rsidRPr="004A29CB">
        <w:rPr>
          <w:u w:val="single"/>
        </w:rPr>
        <w:lastRenderedPageBreak/>
        <w:t>References</w:t>
      </w:r>
    </w:p>
    <w:p w:rsidR="00FB5D62" w:rsidRPr="004A29CB" w:rsidRDefault="00CC0C56" w:rsidP="00FB5D62">
      <w:r w:rsidRPr="004A29CB">
        <w:br/>
      </w:r>
      <w:proofErr w:type="spellStart"/>
      <w:proofErr w:type="gramStart"/>
      <w:r w:rsidR="00FB5D62" w:rsidRPr="004A29CB">
        <w:t>Bootwalla</w:t>
      </w:r>
      <w:proofErr w:type="spellEnd"/>
      <w:r w:rsidR="00FB5D62" w:rsidRPr="004A29CB">
        <w:t>, S.</w:t>
      </w:r>
      <w:proofErr w:type="gramEnd"/>
      <w:r w:rsidR="00FB5D62" w:rsidRPr="004A29CB">
        <w:t xml:space="preserve">  2009.  Apparent </w:t>
      </w:r>
      <w:proofErr w:type="spellStart"/>
      <w:r w:rsidR="00FB5D62" w:rsidRPr="004A29CB">
        <w:t>metabolizable</w:t>
      </w:r>
      <w:proofErr w:type="spellEnd"/>
      <w:r w:rsidR="00FB5D62" w:rsidRPr="004A29CB">
        <w:t xml:space="preserve"> energy and amino acid variation in soybean meal and its implication on feed formulation.  </w:t>
      </w:r>
      <w:proofErr w:type="gramStart"/>
      <w:r w:rsidR="00FB5D62" w:rsidRPr="004A29CB">
        <w:t xml:space="preserve">American Soybean Association Technical Bulletin AN38 </w:t>
      </w:r>
      <w:proofErr w:type="spellStart"/>
      <w:r w:rsidR="00FB5D62" w:rsidRPr="004A29CB">
        <w:t>Bootwalla</w:t>
      </w:r>
      <w:proofErr w:type="spellEnd"/>
      <w:r w:rsidR="00FB5D62" w:rsidRPr="004A29CB">
        <w:t xml:space="preserve"> </w:t>
      </w:r>
      <w:proofErr w:type="spellStart"/>
      <w:r w:rsidR="00FB5D62" w:rsidRPr="004A29CB">
        <w:t>pdf</w:t>
      </w:r>
      <w:proofErr w:type="spellEnd"/>
      <w:r w:rsidR="00FB5D62" w:rsidRPr="004A29CB">
        <w:t>.</w:t>
      </w:r>
      <w:proofErr w:type="gramEnd"/>
      <w:r w:rsidR="00FB5D62" w:rsidRPr="004A29CB">
        <w:t xml:space="preserve">  Available at: </w:t>
      </w:r>
      <w:hyperlink r:id="rId8" w:history="1">
        <w:r w:rsidR="00FB5D62" w:rsidRPr="004A29CB">
          <w:rPr>
            <w:rStyle w:val="Hyperlink"/>
            <w:color w:val="auto"/>
          </w:rPr>
          <w:t xml:space="preserve">http://www.asaimsea.com/index.php?language=en&amp;screenname=_docs_Technical </w:t>
        </w:r>
        <w:proofErr w:type="spellStart"/>
        <w:r w:rsidR="00FB5D62" w:rsidRPr="004A29CB">
          <w:rPr>
            <w:rStyle w:val="Hyperlink"/>
            <w:color w:val="auto"/>
          </w:rPr>
          <w:t>Bulletins|AnimalNutrition</w:t>
        </w:r>
        <w:proofErr w:type="spellEnd"/>
      </w:hyperlink>
      <w:r w:rsidR="00FB5D62" w:rsidRPr="004A29CB">
        <w:t xml:space="preserve">.  </w:t>
      </w:r>
    </w:p>
    <w:p w:rsidR="00FB5D62" w:rsidRPr="004A29CB" w:rsidRDefault="00FB5D62" w:rsidP="00FB5D62"/>
    <w:p w:rsidR="00FB5D62" w:rsidRPr="004A29CB" w:rsidRDefault="00FB5D62" w:rsidP="00FB5D62">
      <w:proofErr w:type="gramStart"/>
      <w:r w:rsidRPr="004A29CB">
        <w:t>Federal Grain Inspection Service.</w:t>
      </w:r>
      <w:proofErr w:type="gramEnd"/>
      <w:r w:rsidRPr="004A29CB">
        <w:t xml:space="preserve">  2004.  Test Weight.  </w:t>
      </w:r>
      <w:proofErr w:type="gramStart"/>
      <w:r w:rsidRPr="004A29CB">
        <w:rPr>
          <w:i/>
        </w:rPr>
        <w:t>In</w:t>
      </w:r>
      <w:r w:rsidRPr="004A29CB">
        <w:t xml:space="preserve"> </w:t>
      </w:r>
      <w:r w:rsidRPr="004A29CB">
        <w:rPr>
          <w:iCs/>
        </w:rPr>
        <w:t>Grain Inspection Handbook II</w:t>
      </w:r>
      <w:r w:rsidRPr="004A29CB">
        <w:t xml:space="preserve"> (Chapter 10).</w:t>
      </w:r>
      <w:proofErr w:type="gramEnd"/>
      <w:r w:rsidRPr="004A29CB">
        <w:t>  Washington DC: USDA-GIPSA-FGIS.</w:t>
      </w:r>
    </w:p>
    <w:p w:rsidR="00FB5D62" w:rsidRPr="004A29CB" w:rsidRDefault="00FB5D62" w:rsidP="00FB5D62"/>
    <w:p w:rsidR="00FB5D62" w:rsidRPr="004A29CB" w:rsidRDefault="00FB5D62" w:rsidP="00FB5D62">
      <w:proofErr w:type="gramStart"/>
      <w:r w:rsidRPr="004A29CB">
        <w:t>National Agricultural Statistics Service.</w:t>
      </w:r>
      <w:proofErr w:type="gramEnd"/>
      <w:r w:rsidRPr="004A29CB">
        <w:t xml:space="preserve">  2011.  Available at (verified </w:t>
      </w:r>
      <w:r w:rsidR="000E29B0">
        <w:t>27</w:t>
      </w:r>
      <w:r w:rsidRPr="004A29CB">
        <w:t xml:space="preserve">, </w:t>
      </w:r>
      <w:r w:rsidR="000E29B0">
        <w:t>Decemb</w:t>
      </w:r>
      <w:r w:rsidR="00577B67">
        <w:t>er</w:t>
      </w:r>
      <w:r w:rsidRPr="004A29CB">
        <w:t>, 2011)</w:t>
      </w:r>
    </w:p>
    <w:p w:rsidR="00FB5D62" w:rsidRPr="000E29B0" w:rsidRDefault="00745786" w:rsidP="00FB5D62">
      <w:pPr>
        <w:rPr>
          <w:color w:val="0D0D0D" w:themeColor="text1" w:themeTint="F2"/>
        </w:rPr>
      </w:pPr>
      <w:hyperlink r:id="rId9" w:history="1">
        <w:r w:rsidR="000E29B0" w:rsidRPr="000E29B0">
          <w:rPr>
            <w:rStyle w:val="Hyperlink"/>
            <w:color w:val="0D0D0D" w:themeColor="text1" w:themeTint="F2"/>
          </w:rPr>
          <w:t>http://usda01.library.cornell.edu/usda/nass/CropProd//2010s/2011/CropProd-11-09-2011.pdf</w:t>
        </w:r>
      </w:hyperlink>
    </w:p>
    <w:p w:rsidR="000E29B0" w:rsidRPr="004A29CB" w:rsidRDefault="000E29B0" w:rsidP="00FB5D62"/>
    <w:p w:rsidR="00FB5D62" w:rsidRPr="004A29CB" w:rsidRDefault="00FB5D62" w:rsidP="00FB5D62">
      <w:r w:rsidRPr="004A29CB">
        <w:t xml:space="preserve">Midwestern Regional Climate Center (MRCC) &lt;http://mcc.sws.uiuc.edu/cliwatch/watch.htm&gt;.  Champaign, IL.  </w:t>
      </w:r>
    </w:p>
    <w:p w:rsidR="00FB5D62" w:rsidRPr="004A29CB" w:rsidRDefault="00FB5D62" w:rsidP="00FB5D62"/>
    <w:p w:rsidR="00FB5D62" w:rsidRPr="004A29CB" w:rsidRDefault="00FB5D62" w:rsidP="00FB5D62">
      <w:proofErr w:type="gramStart"/>
      <w:r w:rsidRPr="004A29CB">
        <w:t xml:space="preserve">Park, H.S. and C.R. </w:t>
      </w:r>
      <w:proofErr w:type="spellStart"/>
      <w:r w:rsidRPr="004A29CB">
        <w:t>Hurburgh</w:t>
      </w:r>
      <w:proofErr w:type="spellEnd"/>
      <w:r w:rsidRPr="004A29CB">
        <w:t>.</w:t>
      </w:r>
      <w:proofErr w:type="gramEnd"/>
      <w:r w:rsidRPr="004A29CB">
        <w:t xml:space="preserve">  2002.  Improving the US position in world soybean meal trade.  </w:t>
      </w:r>
      <w:proofErr w:type="gramStart"/>
      <w:r w:rsidRPr="004A29CB">
        <w:t>MATRIC working paper 02-MWP7.</w:t>
      </w:r>
      <w:proofErr w:type="gramEnd"/>
      <w:r w:rsidRPr="004A29CB">
        <w:t xml:space="preserve">  Available at:  &lt;</w:t>
      </w:r>
      <w:hyperlink r:id="rId10" w:history="1">
        <w:r w:rsidRPr="004A29CB">
          <w:rPr>
            <w:rStyle w:val="Hyperlink"/>
            <w:color w:val="auto"/>
          </w:rPr>
          <w:t>http://www.card.iastate.edu/publications/DBS/PDFFiles/02mwp7.pdf</w:t>
        </w:r>
      </w:hyperlink>
      <w:r w:rsidRPr="004A29CB">
        <w:t>&gt;.</w:t>
      </w:r>
    </w:p>
    <w:p w:rsidR="00FB5D62" w:rsidRPr="004A29CB" w:rsidRDefault="00FB5D62" w:rsidP="00FB5D62"/>
    <w:p w:rsidR="00FB5D62" w:rsidRPr="004A29CB" w:rsidRDefault="00FB5D62" w:rsidP="00FB5D62"/>
    <w:p w:rsidR="00EA12E4" w:rsidRPr="004A29CB" w:rsidRDefault="00FB5D62">
      <w:pPr>
        <w:spacing w:after="240"/>
      </w:pPr>
      <w:proofErr w:type="spellStart"/>
      <w:proofErr w:type="gramStart"/>
      <w:r w:rsidRPr="004A29CB">
        <w:t>Thakur</w:t>
      </w:r>
      <w:proofErr w:type="spellEnd"/>
      <w:r w:rsidRPr="004A29CB">
        <w:t xml:space="preserve">, M. and C.R. </w:t>
      </w:r>
      <w:proofErr w:type="spellStart"/>
      <w:r w:rsidRPr="004A29CB">
        <w:t>Hurburgh</w:t>
      </w:r>
      <w:proofErr w:type="spellEnd"/>
      <w:r w:rsidRPr="004A29CB">
        <w:t>.</w:t>
      </w:r>
      <w:proofErr w:type="gramEnd"/>
      <w:r w:rsidRPr="004A29CB">
        <w:t xml:space="preserve">  2007.  Quality of US soybean meal compared to the quality of soybean meal from other origins.  J. Am. Oil Chem. Soc. 84:835-843.</w:t>
      </w:r>
    </w:p>
    <w:p w:rsidR="00CC7E93" w:rsidRPr="004A29CB" w:rsidRDefault="00CC7E93" w:rsidP="00CC7E93"/>
    <w:p w:rsidR="00941964" w:rsidRPr="004A29CB" w:rsidRDefault="00941964">
      <w:r w:rsidRPr="004A29CB">
        <w:br w:type="page"/>
      </w:r>
    </w:p>
    <w:p w:rsidR="00941964" w:rsidRDefault="00EC7D97" w:rsidP="00941964">
      <w:r w:rsidRPr="00EC7D97">
        <w:rPr>
          <w:noProof/>
        </w:rPr>
        <w:lastRenderedPageBreak/>
        <w:drawing>
          <wp:inline distT="0" distB="0" distL="0" distR="0">
            <wp:extent cx="5943600" cy="76983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7698377"/>
                    </a:xfrm>
                    <a:prstGeom prst="rect">
                      <a:avLst/>
                    </a:prstGeom>
                    <a:noFill/>
                    <a:ln w="9525">
                      <a:noFill/>
                      <a:miter lim="800000"/>
                      <a:headEnd/>
                      <a:tailEnd/>
                    </a:ln>
                  </pic:spPr>
                </pic:pic>
              </a:graphicData>
            </a:graphic>
          </wp:inline>
        </w:drawing>
      </w:r>
    </w:p>
    <w:p w:rsidR="00EC7D97" w:rsidRDefault="00EC7D97" w:rsidP="00941964"/>
    <w:p w:rsidR="00EC7D97" w:rsidRDefault="00EC7D97" w:rsidP="00941964"/>
    <w:p w:rsidR="00EC7D97" w:rsidRDefault="00EC7D97" w:rsidP="00941964"/>
    <w:p w:rsidR="00EC7D97" w:rsidRDefault="00EC7D97" w:rsidP="00941964">
      <w:r w:rsidRPr="00EC7D97">
        <w:rPr>
          <w:noProof/>
        </w:rPr>
        <w:lastRenderedPageBreak/>
        <w:drawing>
          <wp:inline distT="0" distB="0" distL="0" distR="0">
            <wp:extent cx="5943600" cy="8279264"/>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8279264"/>
                    </a:xfrm>
                    <a:prstGeom prst="rect">
                      <a:avLst/>
                    </a:prstGeom>
                    <a:noFill/>
                    <a:ln w="9525">
                      <a:noFill/>
                      <a:miter lim="800000"/>
                      <a:headEnd/>
                      <a:tailEnd/>
                    </a:ln>
                  </pic:spPr>
                </pic:pic>
              </a:graphicData>
            </a:graphic>
          </wp:inline>
        </w:drawing>
      </w:r>
    </w:p>
    <w:p w:rsidR="00EC7D97" w:rsidRDefault="00EC7D97" w:rsidP="00941964">
      <w:r w:rsidRPr="00EC7D97">
        <w:rPr>
          <w:noProof/>
        </w:rPr>
        <w:lastRenderedPageBreak/>
        <w:drawing>
          <wp:inline distT="0" distB="0" distL="0" distR="0">
            <wp:extent cx="5724525" cy="84201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4525" cy="8420100"/>
                    </a:xfrm>
                    <a:prstGeom prst="rect">
                      <a:avLst/>
                    </a:prstGeom>
                    <a:noFill/>
                    <a:ln w="9525">
                      <a:noFill/>
                      <a:miter lim="800000"/>
                      <a:headEnd/>
                      <a:tailEnd/>
                    </a:ln>
                  </pic:spPr>
                </pic:pic>
              </a:graphicData>
            </a:graphic>
          </wp:inline>
        </w:drawing>
      </w:r>
    </w:p>
    <w:p w:rsidR="00EC7D97" w:rsidRPr="004A29CB" w:rsidRDefault="00EC7D97" w:rsidP="00941964">
      <w:r w:rsidRPr="00EC7D97">
        <w:rPr>
          <w:noProof/>
        </w:rPr>
        <w:lastRenderedPageBreak/>
        <w:drawing>
          <wp:inline distT="0" distB="0" distL="0" distR="0">
            <wp:extent cx="5943600" cy="6824133"/>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43600" cy="6824133"/>
                    </a:xfrm>
                    <a:prstGeom prst="rect">
                      <a:avLst/>
                    </a:prstGeom>
                    <a:noFill/>
                    <a:ln w="9525">
                      <a:noFill/>
                      <a:miter lim="800000"/>
                      <a:headEnd/>
                      <a:tailEnd/>
                    </a:ln>
                  </pic:spPr>
                </pic:pic>
              </a:graphicData>
            </a:graphic>
          </wp:inline>
        </w:drawing>
      </w:r>
    </w:p>
    <w:p w:rsidR="00941964" w:rsidRPr="004A29CB" w:rsidRDefault="00941964" w:rsidP="00941964"/>
    <w:p w:rsidR="00941964" w:rsidRPr="004A29CB" w:rsidRDefault="00941964" w:rsidP="00941964"/>
    <w:p w:rsidR="00941964" w:rsidRPr="004A29CB" w:rsidRDefault="00941964" w:rsidP="00941964"/>
    <w:p w:rsidR="00C567AD" w:rsidRPr="004A29CB" w:rsidRDefault="00C567AD" w:rsidP="00C567AD">
      <w:bookmarkStart w:id="4" w:name="_GoBack"/>
      <w:bookmarkEnd w:id="4"/>
    </w:p>
    <w:sectPr w:rsidR="00C567AD" w:rsidRPr="004A29CB" w:rsidSect="00C8125B">
      <w:headerReference w:type="default" r:id="rId15"/>
      <w:footerReference w:type="even"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4D" w:rsidRDefault="00C8294D">
      <w:r>
        <w:separator/>
      </w:r>
    </w:p>
  </w:endnote>
  <w:endnote w:type="continuationSeparator" w:id="0">
    <w:p w:rsidR="00C8294D" w:rsidRDefault="00C82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7" w:rsidRDefault="00745786" w:rsidP="009956A1">
    <w:pPr>
      <w:pStyle w:val="Footer"/>
      <w:framePr w:wrap="around" w:vAnchor="text" w:hAnchor="margin" w:xAlign="right" w:y="1"/>
      <w:rPr>
        <w:rStyle w:val="PageNumber"/>
      </w:rPr>
    </w:pPr>
    <w:r>
      <w:rPr>
        <w:rStyle w:val="PageNumber"/>
      </w:rPr>
      <w:fldChar w:fldCharType="begin"/>
    </w:r>
    <w:r w:rsidR="00EC7D97">
      <w:rPr>
        <w:rStyle w:val="PageNumber"/>
      </w:rPr>
      <w:instrText xml:space="preserve">PAGE  </w:instrText>
    </w:r>
    <w:r>
      <w:rPr>
        <w:rStyle w:val="PageNumber"/>
      </w:rPr>
      <w:fldChar w:fldCharType="end"/>
    </w:r>
  </w:p>
  <w:p w:rsidR="00EC7D97" w:rsidRDefault="00EC7D97" w:rsidP="00CD1C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6922"/>
      <w:docPartObj>
        <w:docPartGallery w:val="Page Numbers (Bottom of Page)"/>
        <w:docPartUnique/>
      </w:docPartObj>
    </w:sdtPr>
    <w:sdtContent>
      <w:p w:rsidR="00EC7D97" w:rsidRDefault="00745786">
        <w:pPr>
          <w:pStyle w:val="Footer"/>
          <w:jc w:val="right"/>
        </w:pPr>
        <w:r w:rsidRPr="00F543E1">
          <w:rPr>
            <w:sz w:val="22"/>
            <w:szCs w:val="22"/>
          </w:rPr>
          <w:fldChar w:fldCharType="begin"/>
        </w:r>
        <w:r w:rsidR="00EC7D97" w:rsidRPr="00F543E1">
          <w:rPr>
            <w:sz w:val="22"/>
            <w:szCs w:val="22"/>
          </w:rPr>
          <w:instrText xml:space="preserve"> PAGE   \* MERGEFORMAT </w:instrText>
        </w:r>
        <w:r w:rsidRPr="00F543E1">
          <w:rPr>
            <w:sz w:val="22"/>
            <w:szCs w:val="22"/>
          </w:rPr>
          <w:fldChar w:fldCharType="separate"/>
        </w:r>
        <w:r w:rsidR="0037513D">
          <w:rPr>
            <w:noProof/>
            <w:sz w:val="22"/>
            <w:szCs w:val="22"/>
          </w:rPr>
          <w:t>4</w:t>
        </w:r>
        <w:r w:rsidRPr="00F543E1">
          <w:rPr>
            <w:sz w:val="22"/>
            <w:szCs w:val="22"/>
          </w:rPr>
          <w:fldChar w:fldCharType="end"/>
        </w:r>
      </w:p>
    </w:sdtContent>
  </w:sdt>
  <w:p w:rsidR="00EC7D97" w:rsidRDefault="00EC7D97" w:rsidP="00CD1C8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7" w:rsidRDefault="00EC7D97">
    <w:pPr>
      <w:pStyle w:val="Footer"/>
      <w:jc w:val="right"/>
    </w:pPr>
  </w:p>
  <w:p w:rsidR="00EC7D97" w:rsidRDefault="00EC7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4D" w:rsidRDefault="00C8294D">
      <w:r>
        <w:separator/>
      </w:r>
    </w:p>
  </w:footnote>
  <w:footnote w:type="continuationSeparator" w:id="0">
    <w:p w:rsidR="00C8294D" w:rsidRDefault="00C8294D">
      <w:r>
        <w:continuationSeparator/>
      </w:r>
    </w:p>
  </w:footnote>
  <w:footnote w:id="1">
    <w:p w:rsidR="00EC7D97" w:rsidRDefault="00EC7D97" w:rsidP="0090162A">
      <w:pPr>
        <w:pStyle w:val="FootnoteText"/>
        <w:shd w:val="clear" w:color="auto" w:fill="FFFFFF" w:themeFill="background1"/>
      </w:pPr>
      <w:r w:rsidRPr="00EF033F">
        <w:rPr>
          <w:rStyle w:val="FootnoteReference"/>
        </w:rPr>
        <w:footnoteRef/>
      </w:r>
      <w:r w:rsidRPr="00EF033F">
        <w:t xml:space="preserve"> Prepared for the American Soybean Association – International Marketing Quality Mission to Asia, 14-18 November, 201</w:t>
      </w:r>
      <w:r>
        <w:t>1, updated December 22, 2011</w:t>
      </w:r>
    </w:p>
  </w:footnote>
  <w:footnote w:id="2">
    <w:p w:rsidR="00EC7D97" w:rsidRPr="0076771B" w:rsidRDefault="00EC7D97" w:rsidP="00E11C16">
      <w:pPr>
        <w:pStyle w:val="FootnoteText"/>
        <w:rPr>
          <w:strike/>
        </w:rPr>
      </w:pPr>
      <w:r>
        <w:rPr>
          <w:rStyle w:val="FootnoteReference"/>
        </w:rPr>
        <w:footnoteRef/>
      </w:r>
      <w:r>
        <w:t xml:space="preserve"> Associate Professor, Professor, and Associate Scientist, respectively, Department of Agronomy and Plant Genetics, </w:t>
      </w:r>
      <w:smartTag w:uri="urn:schemas-microsoft-com:office:smarttags" w:element="PlaceType">
        <w:r>
          <w:t>University</w:t>
        </w:r>
      </w:smartTag>
      <w:r>
        <w:t xml:space="preserve"> of </w:t>
      </w:r>
      <w:smartTag w:uri="urn:schemas-microsoft-com:office:smarttags" w:element="PlaceName">
        <w:r>
          <w:t>Minnesota</w:t>
        </w:r>
      </w:smartTag>
      <w:r>
        <w:t xml:space="preserve">, </w:t>
      </w: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r>
          <w:t xml:space="preserve"> </w:t>
        </w:r>
        <w:smartTag w:uri="urn:schemas-microsoft-com:office:smarttags" w:element="PostalCode">
          <w:r>
            <w:t>55108</w:t>
          </w:r>
        </w:smartTag>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7" w:rsidRDefault="00EC7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58C"/>
    <w:multiLevelType w:val="hybridMultilevel"/>
    <w:tmpl w:val="CED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6D62DC"/>
    <w:rsid w:val="000059B5"/>
    <w:rsid w:val="00005C66"/>
    <w:rsid w:val="000134D5"/>
    <w:rsid w:val="000209A5"/>
    <w:rsid w:val="000212BC"/>
    <w:rsid w:val="000278B9"/>
    <w:rsid w:val="00031220"/>
    <w:rsid w:val="00035CC1"/>
    <w:rsid w:val="0004119A"/>
    <w:rsid w:val="00044B82"/>
    <w:rsid w:val="00052EAC"/>
    <w:rsid w:val="000555D4"/>
    <w:rsid w:val="00057565"/>
    <w:rsid w:val="00057A38"/>
    <w:rsid w:val="00065E68"/>
    <w:rsid w:val="000665F3"/>
    <w:rsid w:val="00066C6C"/>
    <w:rsid w:val="000721A8"/>
    <w:rsid w:val="000726B2"/>
    <w:rsid w:val="00074008"/>
    <w:rsid w:val="000761A7"/>
    <w:rsid w:val="00082D0B"/>
    <w:rsid w:val="00086A00"/>
    <w:rsid w:val="0009401A"/>
    <w:rsid w:val="00096357"/>
    <w:rsid w:val="0009791F"/>
    <w:rsid w:val="00097F5F"/>
    <w:rsid w:val="000A3A75"/>
    <w:rsid w:val="000A7646"/>
    <w:rsid w:val="000B2B89"/>
    <w:rsid w:val="000B2E9C"/>
    <w:rsid w:val="000B610C"/>
    <w:rsid w:val="000D07E7"/>
    <w:rsid w:val="000D5AC3"/>
    <w:rsid w:val="000D6244"/>
    <w:rsid w:val="000E1B36"/>
    <w:rsid w:val="000E29B0"/>
    <w:rsid w:val="000E59CC"/>
    <w:rsid w:val="000F1146"/>
    <w:rsid w:val="000F11A8"/>
    <w:rsid w:val="000F4E00"/>
    <w:rsid w:val="00103059"/>
    <w:rsid w:val="00104F02"/>
    <w:rsid w:val="001057C6"/>
    <w:rsid w:val="001105EE"/>
    <w:rsid w:val="0011316E"/>
    <w:rsid w:val="00114247"/>
    <w:rsid w:val="00115FBE"/>
    <w:rsid w:val="00121710"/>
    <w:rsid w:val="00124BC2"/>
    <w:rsid w:val="00127AA4"/>
    <w:rsid w:val="00127EBC"/>
    <w:rsid w:val="00130946"/>
    <w:rsid w:val="00130B48"/>
    <w:rsid w:val="001310A3"/>
    <w:rsid w:val="001348EB"/>
    <w:rsid w:val="001360A0"/>
    <w:rsid w:val="001375A0"/>
    <w:rsid w:val="001420F5"/>
    <w:rsid w:val="00144238"/>
    <w:rsid w:val="0015126F"/>
    <w:rsid w:val="00155B8E"/>
    <w:rsid w:val="00155E63"/>
    <w:rsid w:val="00163E6D"/>
    <w:rsid w:val="00164FBC"/>
    <w:rsid w:val="00171A5E"/>
    <w:rsid w:val="00180666"/>
    <w:rsid w:val="00183AC6"/>
    <w:rsid w:val="001842D4"/>
    <w:rsid w:val="00192412"/>
    <w:rsid w:val="001A2B2D"/>
    <w:rsid w:val="001A2B38"/>
    <w:rsid w:val="001A3616"/>
    <w:rsid w:val="001A3761"/>
    <w:rsid w:val="001A37D0"/>
    <w:rsid w:val="001A5936"/>
    <w:rsid w:val="001A6F15"/>
    <w:rsid w:val="001A7431"/>
    <w:rsid w:val="001B4AD3"/>
    <w:rsid w:val="001B6688"/>
    <w:rsid w:val="001C0F31"/>
    <w:rsid w:val="001C30C5"/>
    <w:rsid w:val="001C3850"/>
    <w:rsid w:val="001D0417"/>
    <w:rsid w:val="001D2123"/>
    <w:rsid w:val="001D3977"/>
    <w:rsid w:val="001D6188"/>
    <w:rsid w:val="001F09BC"/>
    <w:rsid w:val="001F3B47"/>
    <w:rsid w:val="002042B4"/>
    <w:rsid w:val="002142B4"/>
    <w:rsid w:val="00221035"/>
    <w:rsid w:val="00222C9E"/>
    <w:rsid w:val="00223D1B"/>
    <w:rsid w:val="00227FE9"/>
    <w:rsid w:val="00237742"/>
    <w:rsid w:val="00240106"/>
    <w:rsid w:val="002423EE"/>
    <w:rsid w:val="00242478"/>
    <w:rsid w:val="00243C83"/>
    <w:rsid w:val="002617FB"/>
    <w:rsid w:val="00271385"/>
    <w:rsid w:val="00273F89"/>
    <w:rsid w:val="00283A9F"/>
    <w:rsid w:val="002904E1"/>
    <w:rsid w:val="00293EB1"/>
    <w:rsid w:val="00293F82"/>
    <w:rsid w:val="002A053D"/>
    <w:rsid w:val="002A0637"/>
    <w:rsid w:val="002A422F"/>
    <w:rsid w:val="002B29A2"/>
    <w:rsid w:val="002B63DE"/>
    <w:rsid w:val="002B70E6"/>
    <w:rsid w:val="002C1400"/>
    <w:rsid w:val="002C4FFC"/>
    <w:rsid w:val="002C7282"/>
    <w:rsid w:val="002D0270"/>
    <w:rsid w:val="002D4814"/>
    <w:rsid w:val="002E04D8"/>
    <w:rsid w:val="002E10DA"/>
    <w:rsid w:val="002F42F6"/>
    <w:rsid w:val="002F456A"/>
    <w:rsid w:val="002F71CA"/>
    <w:rsid w:val="003017D5"/>
    <w:rsid w:val="00305099"/>
    <w:rsid w:val="00310993"/>
    <w:rsid w:val="00312CCB"/>
    <w:rsid w:val="0031541A"/>
    <w:rsid w:val="00315692"/>
    <w:rsid w:val="00324F73"/>
    <w:rsid w:val="003276E9"/>
    <w:rsid w:val="00331A5D"/>
    <w:rsid w:val="00336F31"/>
    <w:rsid w:val="0034356C"/>
    <w:rsid w:val="0034549A"/>
    <w:rsid w:val="003454F9"/>
    <w:rsid w:val="003507BE"/>
    <w:rsid w:val="003514C6"/>
    <w:rsid w:val="0035235C"/>
    <w:rsid w:val="0035421A"/>
    <w:rsid w:val="00357552"/>
    <w:rsid w:val="00365E49"/>
    <w:rsid w:val="00372AA3"/>
    <w:rsid w:val="0037513D"/>
    <w:rsid w:val="00381380"/>
    <w:rsid w:val="00381420"/>
    <w:rsid w:val="003865F0"/>
    <w:rsid w:val="00386FA5"/>
    <w:rsid w:val="00397260"/>
    <w:rsid w:val="003A0375"/>
    <w:rsid w:val="003A1A60"/>
    <w:rsid w:val="003A656A"/>
    <w:rsid w:val="003B4F80"/>
    <w:rsid w:val="003C15D6"/>
    <w:rsid w:val="003C53E2"/>
    <w:rsid w:val="003D20DF"/>
    <w:rsid w:val="003D44F9"/>
    <w:rsid w:val="003E2D98"/>
    <w:rsid w:val="003E3007"/>
    <w:rsid w:val="003E4145"/>
    <w:rsid w:val="003E41A2"/>
    <w:rsid w:val="003E438A"/>
    <w:rsid w:val="003F18EA"/>
    <w:rsid w:val="003F6AFE"/>
    <w:rsid w:val="0040230D"/>
    <w:rsid w:val="00402425"/>
    <w:rsid w:val="0041241C"/>
    <w:rsid w:val="00415979"/>
    <w:rsid w:val="00423AA7"/>
    <w:rsid w:val="00425C3B"/>
    <w:rsid w:val="00435B45"/>
    <w:rsid w:val="004369F2"/>
    <w:rsid w:val="0044351D"/>
    <w:rsid w:val="00445107"/>
    <w:rsid w:val="00446297"/>
    <w:rsid w:val="00453BE5"/>
    <w:rsid w:val="0045620E"/>
    <w:rsid w:val="00456DE5"/>
    <w:rsid w:val="00463F6D"/>
    <w:rsid w:val="0046481C"/>
    <w:rsid w:val="00476DFA"/>
    <w:rsid w:val="00485C10"/>
    <w:rsid w:val="004868F0"/>
    <w:rsid w:val="004A025B"/>
    <w:rsid w:val="004A29CB"/>
    <w:rsid w:val="004A68A4"/>
    <w:rsid w:val="004A7C65"/>
    <w:rsid w:val="004B355E"/>
    <w:rsid w:val="004B3ADD"/>
    <w:rsid w:val="004B41C3"/>
    <w:rsid w:val="004B51C2"/>
    <w:rsid w:val="004B51E3"/>
    <w:rsid w:val="004B542C"/>
    <w:rsid w:val="004B750A"/>
    <w:rsid w:val="004C5AD0"/>
    <w:rsid w:val="004C5BE6"/>
    <w:rsid w:val="004E1E08"/>
    <w:rsid w:val="004F0969"/>
    <w:rsid w:val="004F53AB"/>
    <w:rsid w:val="004F5757"/>
    <w:rsid w:val="004F7FDB"/>
    <w:rsid w:val="00501DCF"/>
    <w:rsid w:val="00503273"/>
    <w:rsid w:val="00511662"/>
    <w:rsid w:val="00516594"/>
    <w:rsid w:val="00516D34"/>
    <w:rsid w:val="0051773E"/>
    <w:rsid w:val="00530912"/>
    <w:rsid w:val="00535503"/>
    <w:rsid w:val="00535CC1"/>
    <w:rsid w:val="0053669C"/>
    <w:rsid w:val="00544E9B"/>
    <w:rsid w:val="00545373"/>
    <w:rsid w:val="00552EB2"/>
    <w:rsid w:val="00557BCD"/>
    <w:rsid w:val="00560681"/>
    <w:rsid w:val="00562EA3"/>
    <w:rsid w:val="00563088"/>
    <w:rsid w:val="00577B67"/>
    <w:rsid w:val="00584BFC"/>
    <w:rsid w:val="005954B0"/>
    <w:rsid w:val="00596B6F"/>
    <w:rsid w:val="005A1A6B"/>
    <w:rsid w:val="005B5340"/>
    <w:rsid w:val="005C1942"/>
    <w:rsid w:val="005C2CF3"/>
    <w:rsid w:val="005C31CF"/>
    <w:rsid w:val="005C3556"/>
    <w:rsid w:val="005C4D0A"/>
    <w:rsid w:val="005C568B"/>
    <w:rsid w:val="005D14D2"/>
    <w:rsid w:val="005D3EC6"/>
    <w:rsid w:val="005D586B"/>
    <w:rsid w:val="005F2225"/>
    <w:rsid w:val="005F3EDF"/>
    <w:rsid w:val="005F757C"/>
    <w:rsid w:val="00602274"/>
    <w:rsid w:val="00603FBD"/>
    <w:rsid w:val="00606559"/>
    <w:rsid w:val="00612F10"/>
    <w:rsid w:val="00613FFB"/>
    <w:rsid w:val="00621E50"/>
    <w:rsid w:val="00624328"/>
    <w:rsid w:val="00627B68"/>
    <w:rsid w:val="00632613"/>
    <w:rsid w:val="00633D0E"/>
    <w:rsid w:val="006347D2"/>
    <w:rsid w:val="00647043"/>
    <w:rsid w:val="00650232"/>
    <w:rsid w:val="00661C77"/>
    <w:rsid w:val="006623C3"/>
    <w:rsid w:val="0066294A"/>
    <w:rsid w:val="00664CE9"/>
    <w:rsid w:val="00665CEB"/>
    <w:rsid w:val="00670A57"/>
    <w:rsid w:val="00670C88"/>
    <w:rsid w:val="006755EC"/>
    <w:rsid w:val="00675D77"/>
    <w:rsid w:val="00680BB1"/>
    <w:rsid w:val="006839FB"/>
    <w:rsid w:val="00685929"/>
    <w:rsid w:val="00691B9F"/>
    <w:rsid w:val="0069712D"/>
    <w:rsid w:val="006A3D70"/>
    <w:rsid w:val="006A3F2B"/>
    <w:rsid w:val="006A40AB"/>
    <w:rsid w:val="006A466B"/>
    <w:rsid w:val="006A65A8"/>
    <w:rsid w:val="006B242D"/>
    <w:rsid w:val="006B4FBB"/>
    <w:rsid w:val="006C7CB2"/>
    <w:rsid w:val="006D2FB3"/>
    <w:rsid w:val="006D3858"/>
    <w:rsid w:val="006D62DC"/>
    <w:rsid w:val="006E31C7"/>
    <w:rsid w:val="006E6351"/>
    <w:rsid w:val="006E7554"/>
    <w:rsid w:val="006E7F0F"/>
    <w:rsid w:val="006F093D"/>
    <w:rsid w:val="006F2888"/>
    <w:rsid w:val="00701285"/>
    <w:rsid w:val="00701552"/>
    <w:rsid w:val="0070231A"/>
    <w:rsid w:val="00706C5C"/>
    <w:rsid w:val="00711977"/>
    <w:rsid w:val="00713DEE"/>
    <w:rsid w:val="00716911"/>
    <w:rsid w:val="00720D5A"/>
    <w:rsid w:val="00731DCB"/>
    <w:rsid w:val="00735933"/>
    <w:rsid w:val="00743862"/>
    <w:rsid w:val="00745786"/>
    <w:rsid w:val="00747990"/>
    <w:rsid w:val="0075292E"/>
    <w:rsid w:val="007543AD"/>
    <w:rsid w:val="00754640"/>
    <w:rsid w:val="00755889"/>
    <w:rsid w:val="00764B50"/>
    <w:rsid w:val="00766535"/>
    <w:rsid w:val="0076771B"/>
    <w:rsid w:val="00767805"/>
    <w:rsid w:val="007703BF"/>
    <w:rsid w:val="0078355E"/>
    <w:rsid w:val="0078612C"/>
    <w:rsid w:val="00787ED9"/>
    <w:rsid w:val="0079137A"/>
    <w:rsid w:val="00793593"/>
    <w:rsid w:val="0079691C"/>
    <w:rsid w:val="0079746A"/>
    <w:rsid w:val="007A17FE"/>
    <w:rsid w:val="007A3854"/>
    <w:rsid w:val="007A4718"/>
    <w:rsid w:val="007A4891"/>
    <w:rsid w:val="007A672E"/>
    <w:rsid w:val="007B5B2F"/>
    <w:rsid w:val="007B66F3"/>
    <w:rsid w:val="007C33A2"/>
    <w:rsid w:val="007C4201"/>
    <w:rsid w:val="007C4D49"/>
    <w:rsid w:val="007C7C97"/>
    <w:rsid w:val="007D0E22"/>
    <w:rsid w:val="007D189C"/>
    <w:rsid w:val="007D354A"/>
    <w:rsid w:val="007D41D5"/>
    <w:rsid w:val="007E3FF7"/>
    <w:rsid w:val="007E5279"/>
    <w:rsid w:val="007F0033"/>
    <w:rsid w:val="007F011D"/>
    <w:rsid w:val="007F152C"/>
    <w:rsid w:val="007F180A"/>
    <w:rsid w:val="007F1E3A"/>
    <w:rsid w:val="007F2838"/>
    <w:rsid w:val="007F3A09"/>
    <w:rsid w:val="007F72C8"/>
    <w:rsid w:val="00805BE3"/>
    <w:rsid w:val="008127CF"/>
    <w:rsid w:val="00813154"/>
    <w:rsid w:val="00813BF9"/>
    <w:rsid w:val="0083130C"/>
    <w:rsid w:val="00831680"/>
    <w:rsid w:val="00841CFA"/>
    <w:rsid w:val="00842196"/>
    <w:rsid w:val="008460AE"/>
    <w:rsid w:val="0084614A"/>
    <w:rsid w:val="00857D20"/>
    <w:rsid w:val="00860EE8"/>
    <w:rsid w:val="00862BA6"/>
    <w:rsid w:val="00864BC2"/>
    <w:rsid w:val="008653F4"/>
    <w:rsid w:val="008753EB"/>
    <w:rsid w:val="0088303F"/>
    <w:rsid w:val="0088326B"/>
    <w:rsid w:val="00885779"/>
    <w:rsid w:val="0089333F"/>
    <w:rsid w:val="00897697"/>
    <w:rsid w:val="00897FB4"/>
    <w:rsid w:val="008A5EE1"/>
    <w:rsid w:val="008A6D92"/>
    <w:rsid w:val="008A73F4"/>
    <w:rsid w:val="008B1E88"/>
    <w:rsid w:val="008B2270"/>
    <w:rsid w:val="008B3029"/>
    <w:rsid w:val="008B6E9E"/>
    <w:rsid w:val="008C1C7F"/>
    <w:rsid w:val="008C47B4"/>
    <w:rsid w:val="008D7D53"/>
    <w:rsid w:val="008E0423"/>
    <w:rsid w:val="008E22B7"/>
    <w:rsid w:val="008E6E24"/>
    <w:rsid w:val="008E7D3D"/>
    <w:rsid w:val="008F32BF"/>
    <w:rsid w:val="009013C4"/>
    <w:rsid w:val="0090162A"/>
    <w:rsid w:val="0090780B"/>
    <w:rsid w:val="00910DD1"/>
    <w:rsid w:val="00910E9F"/>
    <w:rsid w:val="00915070"/>
    <w:rsid w:val="009165BD"/>
    <w:rsid w:val="009177EC"/>
    <w:rsid w:val="00924AFA"/>
    <w:rsid w:val="009261DD"/>
    <w:rsid w:val="009301D2"/>
    <w:rsid w:val="009358D1"/>
    <w:rsid w:val="00940CAD"/>
    <w:rsid w:val="00941964"/>
    <w:rsid w:val="00942CAF"/>
    <w:rsid w:val="00953116"/>
    <w:rsid w:val="009534E4"/>
    <w:rsid w:val="00957854"/>
    <w:rsid w:val="00964D3D"/>
    <w:rsid w:val="00965578"/>
    <w:rsid w:val="009706BC"/>
    <w:rsid w:val="009718EB"/>
    <w:rsid w:val="00971EA3"/>
    <w:rsid w:val="0097497B"/>
    <w:rsid w:val="0097688E"/>
    <w:rsid w:val="00977BBF"/>
    <w:rsid w:val="00981B7E"/>
    <w:rsid w:val="009853E8"/>
    <w:rsid w:val="009857BF"/>
    <w:rsid w:val="00990A01"/>
    <w:rsid w:val="00993F37"/>
    <w:rsid w:val="009956A1"/>
    <w:rsid w:val="00996A2D"/>
    <w:rsid w:val="009A2702"/>
    <w:rsid w:val="009A3DD0"/>
    <w:rsid w:val="009B576F"/>
    <w:rsid w:val="009B7DAD"/>
    <w:rsid w:val="009C3DBA"/>
    <w:rsid w:val="009D0B14"/>
    <w:rsid w:val="009F56A7"/>
    <w:rsid w:val="009F5863"/>
    <w:rsid w:val="00A006A9"/>
    <w:rsid w:val="00A00CED"/>
    <w:rsid w:val="00A1017C"/>
    <w:rsid w:val="00A10455"/>
    <w:rsid w:val="00A1058E"/>
    <w:rsid w:val="00A16E50"/>
    <w:rsid w:val="00A1758F"/>
    <w:rsid w:val="00A17EE1"/>
    <w:rsid w:val="00A201F7"/>
    <w:rsid w:val="00A20295"/>
    <w:rsid w:val="00A206D8"/>
    <w:rsid w:val="00A220CF"/>
    <w:rsid w:val="00A34007"/>
    <w:rsid w:val="00A37FF2"/>
    <w:rsid w:val="00A42F62"/>
    <w:rsid w:val="00A45643"/>
    <w:rsid w:val="00A46386"/>
    <w:rsid w:val="00A50E6A"/>
    <w:rsid w:val="00A53555"/>
    <w:rsid w:val="00A571DE"/>
    <w:rsid w:val="00A573C1"/>
    <w:rsid w:val="00A62B58"/>
    <w:rsid w:val="00A632C2"/>
    <w:rsid w:val="00A6526A"/>
    <w:rsid w:val="00A6777F"/>
    <w:rsid w:val="00A708FC"/>
    <w:rsid w:val="00A767E7"/>
    <w:rsid w:val="00A8117E"/>
    <w:rsid w:val="00A8340E"/>
    <w:rsid w:val="00A83663"/>
    <w:rsid w:val="00A8431B"/>
    <w:rsid w:val="00A92D80"/>
    <w:rsid w:val="00A931DA"/>
    <w:rsid w:val="00A95490"/>
    <w:rsid w:val="00A9651D"/>
    <w:rsid w:val="00AA13B3"/>
    <w:rsid w:val="00AA2B00"/>
    <w:rsid w:val="00AA7085"/>
    <w:rsid w:val="00AB1621"/>
    <w:rsid w:val="00AB1CDD"/>
    <w:rsid w:val="00AD14CC"/>
    <w:rsid w:val="00AD44F1"/>
    <w:rsid w:val="00AE43F2"/>
    <w:rsid w:val="00AE51CF"/>
    <w:rsid w:val="00AF1457"/>
    <w:rsid w:val="00AF4FE8"/>
    <w:rsid w:val="00B018B1"/>
    <w:rsid w:val="00B0211E"/>
    <w:rsid w:val="00B107EA"/>
    <w:rsid w:val="00B11D34"/>
    <w:rsid w:val="00B12B1B"/>
    <w:rsid w:val="00B14906"/>
    <w:rsid w:val="00B2138A"/>
    <w:rsid w:val="00B223A5"/>
    <w:rsid w:val="00B253D2"/>
    <w:rsid w:val="00B2555A"/>
    <w:rsid w:val="00B25D44"/>
    <w:rsid w:val="00B278B3"/>
    <w:rsid w:val="00B27C6C"/>
    <w:rsid w:val="00B34E4D"/>
    <w:rsid w:val="00B35BFD"/>
    <w:rsid w:val="00B3623E"/>
    <w:rsid w:val="00B37C27"/>
    <w:rsid w:val="00B426AB"/>
    <w:rsid w:val="00B5348A"/>
    <w:rsid w:val="00B57309"/>
    <w:rsid w:val="00B820FF"/>
    <w:rsid w:val="00B9333E"/>
    <w:rsid w:val="00BA10EF"/>
    <w:rsid w:val="00BA5157"/>
    <w:rsid w:val="00BC5698"/>
    <w:rsid w:val="00BC7320"/>
    <w:rsid w:val="00BD05E7"/>
    <w:rsid w:val="00BE5B47"/>
    <w:rsid w:val="00BF19C5"/>
    <w:rsid w:val="00BF1ED9"/>
    <w:rsid w:val="00BF5625"/>
    <w:rsid w:val="00C0152B"/>
    <w:rsid w:val="00C03745"/>
    <w:rsid w:val="00C0637E"/>
    <w:rsid w:val="00C06E89"/>
    <w:rsid w:val="00C105F7"/>
    <w:rsid w:val="00C20ABE"/>
    <w:rsid w:val="00C20F18"/>
    <w:rsid w:val="00C236F3"/>
    <w:rsid w:val="00C2470E"/>
    <w:rsid w:val="00C25FD1"/>
    <w:rsid w:val="00C33876"/>
    <w:rsid w:val="00C4295B"/>
    <w:rsid w:val="00C44720"/>
    <w:rsid w:val="00C45CA5"/>
    <w:rsid w:val="00C51128"/>
    <w:rsid w:val="00C51537"/>
    <w:rsid w:val="00C51C9B"/>
    <w:rsid w:val="00C567AD"/>
    <w:rsid w:val="00C670DB"/>
    <w:rsid w:val="00C7023F"/>
    <w:rsid w:val="00C71263"/>
    <w:rsid w:val="00C72E5C"/>
    <w:rsid w:val="00C765C2"/>
    <w:rsid w:val="00C8125B"/>
    <w:rsid w:val="00C8294D"/>
    <w:rsid w:val="00C834E5"/>
    <w:rsid w:val="00C861A9"/>
    <w:rsid w:val="00CB533F"/>
    <w:rsid w:val="00CC0C56"/>
    <w:rsid w:val="00CC35DE"/>
    <w:rsid w:val="00CC5D37"/>
    <w:rsid w:val="00CC7E93"/>
    <w:rsid w:val="00CD1C85"/>
    <w:rsid w:val="00CD1EA8"/>
    <w:rsid w:val="00CD501B"/>
    <w:rsid w:val="00CE0784"/>
    <w:rsid w:val="00CF124A"/>
    <w:rsid w:val="00CF558A"/>
    <w:rsid w:val="00CF65B6"/>
    <w:rsid w:val="00D0562B"/>
    <w:rsid w:val="00D10606"/>
    <w:rsid w:val="00D12597"/>
    <w:rsid w:val="00D13E80"/>
    <w:rsid w:val="00D15783"/>
    <w:rsid w:val="00D27982"/>
    <w:rsid w:val="00D27B0D"/>
    <w:rsid w:val="00D3181A"/>
    <w:rsid w:val="00D3532E"/>
    <w:rsid w:val="00D35341"/>
    <w:rsid w:val="00D368BB"/>
    <w:rsid w:val="00D37267"/>
    <w:rsid w:val="00D379B9"/>
    <w:rsid w:val="00D4440A"/>
    <w:rsid w:val="00D44707"/>
    <w:rsid w:val="00D44D7A"/>
    <w:rsid w:val="00D45B4E"/>
    <w:rsid w:val="00D5248C"/>
    <w:rsid w:val="00D753BC"/>
    <w:rsid w:val="00D77521"/>
    <w:rsid w:val="00D81CDB"/>
    <w:rsid w:val="00D97132"/>
    <w:rsid w:val="00DA12F8"/>
    <w:rsid w:val="00DA3902"/>
    <w:rsid w:val="00DA6757"/>
    <w:rsid w:val="00DA75BA"/>
    <w:rsid w:val="00DB1DF6"/>
    <w:rsid w:val="00DB30A6"/>
    <w:rsid w:val="00DB3D0C"/>
    <w:rsid w:val="00DB3F94"/>
    <w:rsid w:val="00DC2F0B"/>
    <w:rsid w:val="00DC30B6"/>
    <w:rsid w:val="00DC6761"/>
    <w:rsid w:val="00DD3C5A"/>
    <w:rsid w:val="00DE3E0A"/>
    <w:rsid w:val="00DE5E66"/>
    <w:rsid w:val="00DE7C30"/>
    <w:rsid w:val="00DF3C8D"/>
    <w:rsid w:val="00DF4789"/>
    <w:rsid w:val="00E00164"/>
    <w:rsid w:val="00E1122E"/>
    <w:rsid w:val="00E11C16"/>
    <w:rsid w:val="00E12D91"/>
    <w:rsid w:val="00E21191"/>
    <w:rsid w:val="00E254CE"/>
    <w:rsid w:val="00E35D5B"/>
    <w:rsid w:val="00E41817"/>
    <w:rsid w:val="00E51678"/>
    <w:rsid w:val="00E52F1A"/>
    <w:rsid w:val="00E554F7"/>
    <w:rsid w:val="00E619A2"/>
    <w:rsid w:val="00E62E49"/>
    <w:rsid w:val="00E73B82"/>
    <w:rsid w:val="00E8246B"/>
    <w:rsid w:val="00E83A1D"/>
    <w:rsid w:val="00E847E3"/>
    <w:rsid w:val="00E864DE"/>
    <w:rsid w:val="00E92AF3"/>
    <w:rsid w:val="00E971FF"/>
    <w:rsid w:val="00E97F9D"/>
    <w:rsid w:val="00EA12E4"/>
    <w:rsid w:val="00EA36F7"/>
    <w:rsid w:val="00EA7570"/>
    <w:rsid w:val="00EA7E07"/>
    <w:rsid w:val="00EB27ED"/>
    <w:rsid w:val="00EB38B2"/>
    <w:rsid w:val="00EB4693"/>
    <w:rsid w:val="00EB5F9B"/>
    <w:rsid w:val="00EC0302"/>
    <w:rsid w:val="00EC1CF0"/>
    <w:rsid w:val="00EC69C0"/>
    <w:rsid w:val="00EC7D97"/>
    <w:rsid w:val="00ED05CB"/>
    <w:rsid w:val="00ED282D"/>
    <w:rsid w:val="00EE1783"/>
    <w:rsid w:val="00EF033F"/>
    <w:rsid w:val="00EF4069"/>
    <w:rsid w:val="00EF7DAE"/>
    <w:rsid w:val="00F05F9A"/>
    <w:rsid w:val="00F06C6F"/>
    <w:rsid w:val="00F149AB"/>
    <w:rsid w:val="00F22E51"/>
    <w:rsid w:val="00F23DF3"/>
    <w:rsid w:val="00F275DB"/>
    <w:rsid w:val="00F377FC"/>
    <w:rsid w:val="00F40414"/>
    <w:rsid w:val="00F41F53"/>
    <w:rsid w:val="00F47A38"/>
    <w:rsid w:val="00F543E1"/>
    <w:rsid w:val="00F54FFB"/>
    <w:rsid w:val="00F5527E"/>
    <w:rsid w:val="00F667EC"/>
    <w:rsid w:val="00F6729B"/>
    <w:rsid w:val="00F7429E"/>
    <w:rsid w:val="00F74E09"/>
    <w:rsid w:val="00F8103F"/>
    <w:rsid w:val="00F8786F"/>
    <w:rsid w:val="00F94C00"/>
    <w:rsid w:val="00FA1DDE"/>
    <w:rsid w:val="00FA28DD"/>
    <w:rsid w:val="00FA4BA4"/>
    <w:rsid w:val="00FB47AF"/>
    <w:rsid w:val="00FB567E"/>
    <w:rsid w:val="00FB5D62"/>
    <w:rsid w:val="00FB7613"/>
    <w:rsid w:val="00FC340A"/>
    <w:rsid w:val="00FC6211"/>
    <w:rsid w:val="00FC674C"/>
    <w:rsid w:val="00FC7B3B"/>
    <w:rsid w:val="00FD3212"/>
    <w:rsid w:val="00FD6FFD"/>
    <w:rsid w:val="00FE198C"/>
    <w:rsid w:val="00FE6C3D"/>
    <w:rsid w:val="00FE792B"/>
    <w:rsid w:val="00FF2367"/>
    <w:rsid w:val="00FF48EF"/>
    <w:rsid w:val="00FF7742"/>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65A8"/>
    <w:rPr>
      <w:sz w:val="20"/>
      <w:szCs w:val="20"/>
    </w:rPr>
  </w:style>
  <w:style w:type="character" w:styleId="FootnoteReference">
    <w:name w:val="footnote reference"/>
    <w:basedOn w:val="DefaultParagraphFont"/>
    <w:semiHidden/>
    <w:rsid w:val="006A65A8"/>
    <w:rPr>
      <w:vertAlign w:val="superscript"/>
    </w:rPr>
  </w:style>
  <w:style w:type="character" w:customStyle="1" w:styleId="bodytext">
    <w:name w:val="bodytext"/>
    <w:basedOn w:val="DefaultParagraphFont"/>
    <w:rsid w:val="008B3029"/>
  </w:style>
  <w:style w:type="paragraph" w:styleId="BalloonText">
    <w:name w:val="Balloon Text"/>
    <w:basedOn w:val="Normal"/>
    <w:semiHidden/>
    <w:rsid w:val="00237742"/>
    <w:rPr>
      <w:rFonts w:ascii="Tahoma" w:hAnsi="Tahoma" w:cs="Tahoma"/>
      <w:sz w:val="16"/>
      <w:szCs w:val="16"/>
    </w:rPr>
  </w:style>
  <w:style w:type="paragraph" w:styleId="Footer">
    <w:name w:val="footer"/>
    <w:basedOn w:val="Normal"/>
    <w:link w:val="FooterChar"/>
    <w:uiPriority w:val="99"/>
    <w:rsid w:val="00CD1C85"/>
    <w:pPr>
      <w:tabs>
        <w:tab w:val="center" w:pos="4320"/>
        <w:tab w:val="right" w:pos="8640"/>
      </w:tabs>
    </w:pPr>
  </w:style>
  <w:style w:type="character" w:styleId="PageNumber">
    <w:name w:val="page number"/>
    <w:basedOn w:val="DefaultParagraphFont"/>
    <w:rsid w:val="00CD1C85"/>
  </w:style>
  <w:style w:type="character" w:styleId="Hyperlink">
    <w:name w:val="Hyperlink"/>
    <w:basedOn w:val="DefaultParagraphFont"/>
    <w:rsid w:val="00C51128"/>
    <w:rPr>
      <w:color w:val="0000FF"/>
      <w:u w:val="single"/>
    </w:rPr>
  </w:style>
  <w:style w:type="character" w:styleId="CommentReference">
    <w:name w:val="annotation reference"/>
    <w:basedOn w:val="DefaultParagraphFont"/>
    <w:rsid w:val="00155E63"/>
    <w:rPr>
      <w:sz w:val="16"/>
      <w:szCs w:val="16"/>
    </w:rPr>
  </w:style>
  <w:style w:type="paragraph" w:styleId="CommentText">
    <w:name w:val="annotation text"/>
    <w:basedOn w:val="Normal"/>
    <w:link w:val="CommentTextChar"/>
    <w:rsid w:val="00155E63"/>
    <w:rPr>
      <w:sz w:val="20"/>
      <w:szCs w:val="20"/>
    </w:rPr>
  </w:style>
  <w:style w:type="character" w:customStyle="1" w:styleId="CommentTextChar">
    <w:name w:val="Comment Text Char"/>
    <w:basedOn w:val="DefaultParagraphFont"/>
    <w:link w:val="CommentText"/>
    <w:rsid w:val="00155E63"/>
  </w:style>
  <w:style w:type="paragraph" w:styleId="CommentSubject">
    <w:name w:val="annotation subject"/>
    <w:basedOn w:val="CommentText"/>
    <w:next w:val="CommentText"/>
    <w:link w:val="CommentSubjectChar"/>
    <w:rsid w:val="00155E63"/>
    <w:rPr>
      <w:b/>
      <w:bCs/>
    </w:rPr>
  </w:style>
  <w:style w:type="character" w:customStyle="1" w:styleId="CommentSubjectChar">
    <w:name w:val="Comment Subject Char"/>
    <w:basedOn w:val="CommentTextChar"/>
    <w:link w:val="CommentSubject"/>
    <w:rsid w:val="00155E63"/>
    <w:rPr>
      <w:b/>
      <w:bCs/>
    </w:rPr>
  </w:style>
  <w:style w:type="paragraph" w:styleId="Header">
    <w:name w:val="header"/>
    <w:basedOn w:val="Normal"/>
    <w:link w:val="HeaderChar"/>
    <w:rsid w:val="00310993"/>
    <w:pPr>
      <w:tabs>
        <w:tab w:val="center" w:pos="4680"/>
        <w:tab w:val="right" w:pos="9360"/>
      </w:tabs>
    </w:pPr>
  </w:style>
  <w:style w:type="character" w:customStyle="1" w:styleId="HeaderChar">
    <w:name w:val="Header Char"/>
    <w:basedOn w:val="DefaultParagraphFont"/>
    <w:link w:val="Header"/>
    <w:rsid w:val="00310993"/>
    <w:rPr>
      <w:sz w:val="24"/>
      <w:szCs w:val="24"/>
    </w:rPr>
  </w:style>
  <w:style w:type="character" w:customStyle="1" w:styleId="FooterChar">
    <w:name w:val="Footer Char"/>
    <w:basedOn w:val="DefaultParagraphFont"/>
    <w:link w:val="Footer"/>
    <w:uiPriority w:val="99"/>
    <w:rsid w:val="00310993"/>
    <w:rPr>
      <w:sz w:val="24"/>
      <w:szCs w:val="24"/>
    </w:rPr>
  </w:style>
  <w:style w:type="paragraph" w:styleId="ListParagraph">
    <w:name w:val="List Paragraph"/>
    <w:basedOn w:val="Normal"/>
    <w:uiPriority w:val="34"/>
    <w:qFormat/>
    <w:rsid w:val="00164FB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65A8"/>
    <w:rPr>
      <w:sz w:val="20"/>
      <w:szCs w:val="20"/>
    </w:rPr>
  </w:style>
  <w:style w:type="character" w:styleId="FootnoteReference">
    <w:name w:val="footnote reference"/>
    <w:basedOn w:val="DefaultParagraphFont"/>
    <w:semiHidden/>
    <w:rsid w:val="006A65A8"/>
    <w:rPr>
      <w:vertAlign w:val="superscript"/>
    </w:rPr>
  </w:style>
  <w:style w:type="character" w:customStyle="1" w:styleId="bodytext">
    <w:name w:val="bodytext"/>
    <w:basedOn w:val="DefaultParagraphFont"/>
    <w:rsid w:val="008B3029"/>
  </w:style>
  <w:style w:type="paragraph" w:styleId="BalloonText">
    <w:name w:val="Balloon Text"/>
    <w:basedOn w:val="Normal"/>
    <w:semiHidden/>
    <w:rsid w:val="00237742"/>
    <w:rPr>
      <w:rFonts w:ascii="Tahoma" w:hAnsi="Tahoma" w:cs="Tahoma"/>
      <w:sz w:val="16"/>
      <w:szCs w:val="16"/>
    </w:rPr>
  </w:style>
  <w:style w:type="paragraph" w:styleId="Footer">
    <w:name w:val="footer"/>
    <w:basedOn w:val="Normal"/>
    <w:link w:val="FooterChar"/>
    <w:uiPriority w:val="99"/>
    <w:rsid w:val="00CD1C85"/>
    <w:pPr>
      <w:tabs>
        <w:tab w:val="center" w:pos="4320"/>
        <w:tab w:val="right" w:pos="8640"/>
      </w:tabs>
    </w:pPr>
  </w:style>
  <w:style w:type="character" w:styleId="PageNumber">
    <w:name w:val="page number"/>
    <w:basedOn w:val="DefaultParagraphFont"/>
    <w:rsid w:val="00CD1C85"/>
  </w:style>
  <w:style w:type="character" w:styleId="Hyperlink">
    <w:name w:val="Hyperlink"/>
    <w:basedOn w:val="DefaultParagraphFont"/>
    <w:rsid w:val="00C51128"/>
    <w:rPr>
      <w:color w:val="0000FF"/>
      <w:u w:val="single"/>
    </w:rPr>
  </w:style>
  <w:style w:type="character" w:styleId="CommentReference">
    <w:name w:val="annotation reference"/>
    <w:basedOn w:val="DefaultParagraphFont"/>
    <w:rsid w:val="00155E63"/>
    <w:rPr>
      <w:sz w:val="16"/>
      <w:szCs w:val="16"/>
    </w:rPr>
  </w:style>
  <w:style w:type="paragraph" w:styleId="CommentText">
    <w:name w:val="annotation text"/>
    <w:basedOn w:val="Normal"/>
    <w:link w:val="CommentTextChar"/>
    <w:rsid w:val="00155E63"/>
    <w:rPr>
      <w:sz w:val="20"/>
      <w:szCs w:val="20"/>
    </w:rPr>
  </w:style>
  <w:style w:type="character" w:customStyle="1" w:styleId="CommentTextChar">
    <w:name w:val="Comment Text Char"/>
    <w:basedOn w:val="DefaultParagraphFont"/>
    <w:link w:val="CommentText"/>
    <w:rsid w:val="00155E63"/>
  </w:style>
  <w:style w:type="paragraph" w:styleId="CommentSubject">
    <w:name w:val="annotation subject"/>
    <w:basedOn w:val="CommentText"/>
    <w:next w:val="CommentText"/>
    <w:link w:val="CommentSubjectChar"/>
    <w:rsid w:val="00155E63"/>
    <w:rPr>
      <w:b/>
      <w:bCs/>
    </w:rPr>
  </w:style>
  <w:style w:type="character" w:customStyle="1" w:styleId="CommentSubjectChar">
    <w:name w:val="Comment Subject Char"/>
    <w:basedOn w:val="CommentTextChar"/>
    <w:link w:val="CommentSubject"/>
    <w:rsid w:val="00155E63"/>
    <w:rPr>
      <w:b/>
      <w:bCs/>
    </w:rPr>
  </w:style>
  <w:style w:type="paragraph" w:styleId="Header">
    <w:name w:val="header"/>
    <w:basedOn w:val="Normal"/>
    <w:link w:val="HeaderChar"/>
    <w:rsid w:val="00310993"/>
    <w:pPr>
      <w:tabs>
        <w:tab w:val="center" w:pos="4680"/>
        <w:tab w:val="right" w:pos="9360"/>
      </w:tabs>
    </w:pPr>
  </w:style>
  <w:style w:type="character" w:customStyle="1" w:styleId="HeaderChar">
    <w:name w:val="Header Char"/>
    <w:basedOn w:val="DefaultParagraphFont"/>
    <w:link w:val="Header"/>
    <w:rsid w:val="00310993"/>
    <w:rPr>
      <w:sz w:val="24"/>
      <w:szCs w:val="24"/>
    </w:rPr>
  </w:style>
  <w:style w:type="character" w:customStyle="1" w:styleId="FooterChar">
    <w:name w:val="Footer Char"/>
    <w:basedOn w:val="DefaultParagraphFont"/>
    <w:link w:val="Footer"/>
    <w:uiPriority w:val="99"/>
    <w:rsid w:val="00310993"/>
    <w:rPr>
      <w:sz w:val="24"/>
      <w:szCs w:val="24"/>
    </w:rPr>
  </w:style>
  <w:style w:type="paragraph" w:styleId="ListParagraph">
    <w:name w:val="List Paragraph"/>
    <w:basedOn w:val="Normal"/>
    <w:uiPriority w:val="34"/>
    <w:qFormat/>
    <w:rsid w:val="00164FB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929701">
      <w:bodyDiv w:val="1"/>
      <w:marLeft w:val="0"/>
      <w:marRight w:val="0"/>
      <w:marTop w:val="0"/>
      <w:marBottom w:val="0"/>
      <w:divBdr>
        <w:top w:val="none" w:sz="0" w:space="0" w:color="auto"/>
        <w:left w:val="none" w:sz="0" w:space="0" w:color="auto"/>
        <w:bottom w:val="none" w:sz="0" w:space="0" w:color="auto"/>
        <w:right w:val="none" w:sz="0" w:space="0" w:color="auto"/>
      </w:divBdr>
      <w:divsChild>
        <w:div w:id="1195193788">
          <w:marLeft w:val="0"/>
          <w:marRight w:val="0"/>
          <w:marTop w:val="0"/>
          <w:marBottom w:val="0"/>
          <w:divBdr>
            <w:top w:val="none" w:sz="0" w:space="0" w:color="auto"/>
            <w:left w:val="none" w:sz="0" w:space="0" w:color="auto"/>
            <w:bottom w:val="none" w:sz="0" w:space="0" w:color="auto"/>
            <w:right w:val="none" w:sz="0" w:space="0" w:color="auto"/>
          </w:divBdr>
        </w:div>
      </w:divsChild>
    </w:div>
    <w:div w:id="444692458">
      <w:bodyDiv w:val="1"/>
      <w:marLeft w:val="0"/>
      <w:marRight w:val="0"/>
      <w:marTop w:val="0"/>
      <w:marBottom w:val="0"/>
      <w:divBdr>
        <w:top w:val="none" w:sz="0" w:space="0" w:color="auto"/>
        <w:left w:val="none" w:sz="0" w:space="0" w:color="auto"/>
        <w:bottom w:val="none" w:sz="0" w:space="0" w:color="auto"/>
        <w:right w:val="none" w:sz="0" w:space="0" w:color="auto"/>
      </w:divBdr>
    </w:div>
    <w:div w:id="515731321">
      <w:bodyDiv w:val="1"/>
      <w:marLeft w:val="0"/>
      <w:marRight w:val="0"/>
      <w:marTop w:val="0"/>
      <w:marBottom w:val="0"/>
      <w:divBdr>
        <w:top w:val="none" w:sz="0" w:space="0" w:color="auto"/>
        <w:left w:val="none" w:sz="0" w:space="0" w:color="auto"/>
        <w:bottom w:val="none" w:sz="0" w:space="0" w:color="auto"/>
        <w:right w:val="none" w:sz="0" w:space="0" w:color="auto"/>
      </w:divBdr>
    </w:div>
    <w:div w:id="610360381">
      <w:bodyDiv w:val="1"/>
      <w:marLeft w:val="0"/>
      <w:marRight w:val="0"/>
      <w:marTop w:val="0"/>
      <w:marBottom w:val="0"/>
      <w:divBdr>
        <w:top w:val="none" w:sz="0" w:space="0" w:color="auto"/>
        <w:left w:val="none" w:sz="0" w:space="0" w:color="auto"/>
        <w:bottom w:val="none" w:sz="0" w:space="0" w:color="auto"/>
        <w:right w:val="none" w:sz="0" w:space="0" w:color="auto"/>
      </w:divBdr>
    </w:div>
    <w:div w:id="778838050">
      <w:bodyDiv w:val="1"/>
      <w:marLeft w:val="0"/>
      <w:marRight w:val="0"/>
      <w:marTop w:val="0"/>
      <w:marBottom w:val="0"/>
      <w:divBdr>
        <w:top w:val="none" w:sz="0" w:space="0" w:color="auto"/>
        <w:left w:val="none" w:sz="0" w:space="0" w:color="auto"/>
        <w:bottom w:val="none" w:sz="0" w:space="0" w:color="auto"/>
        <w:right w:val="none" w:sz="0" w:space="0" w:color="auto"/>
      </w:divBdr>
    </w:div>
    <w:div w:id="1583954701">
      <w:bodyDiv w:val="1"/>
      <w:marLeft w:val="0"/>
      <w:marRight w:val="0"/>
      <w:marTop w:val="0"/>
      <w:marBottom w:val="0"/>
      <w:divBdr>
        <w:top w:val="none" w:sz="0" w:space="0" w:color="auto"/>
        <w:left w:val="none" w:sz="0" w:space="0" w:color="auto"/>
        <w:bottom w:val="none" w:sz="0" w:space="0" w:color="auto"/>
        <w:right w:val="none" w:sz="0" w:space="0" w:color="auto"/>
      </w:divBdr>
    </w:div>
    <w:div w:id="1607155202">
      <w:bodyDiv w:val="1"/>
      <w:marLeft w:val="0"/>
      <w:marRight w:val="0"/>
      <w:marTop w:val="0"/>
      <w:marBottom w:val="0"/>
      <w:divBdr>
        <w:top w:val="none" w:sz="0" w:space="0" w:color="auto"/>
        <w:left w:val="none" w:sz="0" w:space="0" w:color="auto"/>
        <w:bottom w:val="none" w:sz="0" w:space="0" w:color="auto"/>
        <w:right w:val="none" w:sz="0" w:space="0" w:color="auto"/>
      </w:divBdr>
    </w:div>
    <w:div w:id="1701661561">
      <w:bodyDiv w:val="1"/>
      <w:marLeft w:val="0"/>
      <w:marRight w:val="0"/>
      <w:marTop w:val="0"/>
      <w:marBottom w:val="0"/>
      <w:divBdr>
        <w:top w:val="none" w:sz="0" w:space="0" w:color="auto"/>
        <w:left w:val="none" w:sz="0" w:space="0" w:color="auto"/>
        <w:bottom w:val="none" w:sz="0" w:space="0" w:color="auto"/>
        <w:right w:val="none" w:sz="0" w:space="0" w:color="auto"/>
      </w:divBdr>
    </w:div>
    <w:div w:id="1705714655">
      <w:bodyDiv w:val="1"/>
      <w:marLeft w:val="0"/>
      <w:marRight w:val="0"/>
      <w:marTop w:val="0"/>
      <w:marBottom w:val="0"/>
      <w:divBdr>
        <w:top w:val="none" w:sz="0" w:space="0" w:color="auto"/>
        <w:left w:val="none" w:sz="0" w:space="0" w:color="auto"/>
        <w:bottom w:val="none" w:sz="0" w:space="0" w:color="auto"/>
        <w:right w:val="none" w:sz="0" w:space="0" w:color="auto"/>
      </w:divBdr>
    </w:div>
    <w:div w:id="1736658328">
      <w:bodyDiv w:val="1"/>
      <w:marLeft w:val="0"/>
      <w:marRight w:val="0"/>
      <w:marTop w:val="0"/>
      <w:marBottom w:val="0"/>
      <w:divBdr>
        <w:top w:val="none" w:sz="0" w:space="0" w:color="auto"/>
        <w:left w:val="none" w:sz="0" w:space="0" w:color="auto"/>
        <w:bottom w:val="none" w:sz="0" w:space="0" w:color="auto"/>
        <w:right w:val="none" w:sz="0" w:space="0" w:color="auto"/>
      </w:divBdr>
    </w:div>
    <w:div w:id="1748728904">
      <w:bodyDiv w:val="1"/>
      <w:marLeft w:val="0"/>
      <w:marRight w:val="0"/>
      <w:marTop w:val="0"/>
      <w:marBottom w:val="0"/>
      <w:divBdr>
        <w:top w:val="none" w:sz="0" w:space="0" w:color="auto"/>
        <w:left w:val="none" w:sz="0" w:space="0" w:color="auto"/>
        <w:bottom w:val="none" w:sz="0" w:space="0" w:color="auto"/>
        <w:right w:val="none" w:sz="0" w:space="0" w:color="auto"/>
      </w:divBdr>
    </w:div>
    <w:div w:id="1788114084">
      <w:bodyDiv w:val="1"/>
      <w:marLeft w:val="0"/>
      <w:marRight w:val="0"/>
      <w:marTop w:val="0"/>
      <w:marBottom w:val="0"/>
      <w:divBdr>
        <w:top w:val="none" w:sz="0" w:space="0" w:color="auto"/>
        <w:left w:val="none" w:sz="0" w:space="0" w:color="auto"/>
        <w:bottom w:val="none" w:sz="0" w:space="0" w:color="auto"/>
        <w:right w:val="none" w:sz="0" w:space="0" w:color="auto"/>
      </w:divBdr>
      <w:divsChild>
        <w:div w:id="1245799704">
          <w:marLeft w:val="0"/>
          <w:marRight w:val="0"/>
          <w:marTop w:val="0"/>
          <w:marBottom w:val="0"/>
          <w:divBdr>
            <w:top w:val="none" w:sz="0" w:space="0" w:color="auto"/>
            <w:left w:val="none" w:sz="0" w:space="0" w:color="auto"/>
            <w:bottom w:val="none" w:sz="0" w:space="0" w:color="auto"/>
            <w:right w:val="none" w:sz="0" w:space="0" w:color="auto"/>
          </w:divBdr>
          <w:divsChild>
            <w:div w:id="97140962">
              <w:marLeft w:val="0"/>
              <w:marRight w:val="0"/>
              <w:marTop w:val="0"/>
              <w:marBottom w:val="0"/>
              <w:divBdr>
                <w:top w:val="none" w:sz="0" w:space="0" w:color="auto"/>
                <w:left w:val="none" w:sz="0" w:space="0" w:color="auto"/>
                <w:bottom w:val="none" w:sz="0" w:space="0" w:color="auto"/>
                <w:right w:val="none" w:sz="0" w:space="0" w:color="auto"/>
              </w:divBdr>
            </w:div>
            <w:div w:id="921182195">
              <w:marLeft w:val="0"/>
              <w:marRight w:val="0"/>
              <w:marTop w:val="0"/>
              <w:marBottom w:val="0"/>
              <w:divBdr>
                <w:top w:val="none" w:sz="0" w:space="0" w:color="auto"/>
                <w:left w:val="none" w:sz="0" w:space="0" w:color="auto"/>
                <w:bottom w:val="none" w:sz="0" w:space="0" w:color="auto"/>
                <w:right w:val="none" w:sz="0" w:space="0" w:color="auto"/>
              </w:divBdr>
            </w:div>
            <w:div w:id="954756552">
              <w:marLeft w:val="0"/>
              <w:marRight w:val="0"/>
              <w:marTop w:val="0"/>
              <w:marBottom w:val="0"/>
              <w:divBdr>
                <w:top w:val="none" w:sz="0" w:space="0" w:color="auto"/>
                <w:left w:val="none" w:sz="0" w:space="0" w:color="auto"/>
                <w:bottom w:val="none" w:sz="0" w:space="0" w:color="auto"/>
                <w:right w:val="none" w:sz="0" w:space="0" w:color="auto"/>
              </w:divBdr>
            </w:div>
            <w:div w:id="971058692">
              <w:marLeft w:val="0"/>
              <w:marRight w:val="0"/>
              <w:marTop w:val="0"/>
              <w:marBottom w:val="0"/>
              <w:divBdr>
                <w:top w:val="none" w:sz="0" w:space="0" w:color="auto"/>
                <w:left w:val="none" w:sz="0" w:space="0" w:color="auto"/>
                <w:bottom w:val="none" w:sz="0" w:space="0" w:color="auto"/>
                <w:right w:val="none" w:sz="0" w:space="0" w:color="auto"/>
              </w:divBdr>
            </w:div>
            <w:div w:id="973870490">
              <w:marLeft w:val="0"/>
              <w:marRight w:val="0"/>
              <w:marTop w:val="0"/>
              <w:marBottom w:val="0"/>
              <w:divBdr>
                <w:top w:val="none" w:sz="0" w:space="0" w:color="auto"/>
                <w:left w:val="none" w:sz="0" w:space="0" w:color="auto"/>
                <w:bottom w:val="none" w:sz="0" w:space="0" w:color="auto"/>
                <w:right w:val="none" w:sz="0" w:space="0" w:color="auto"/>
              </w:divBdr>
            </w:div>
            <w:div w:id="993531460">
              <w:marLeft w:val="0"/>
              <w:marRight w:val="0"/>
              <w:marTop w:val="0"/>
              <w:marBottom w:val="0"/>
              <w:divBdr>
                <w:top w:val="none" w:sz="0" w:space="0" w:color="auto"/>
                <w:left w:val="none" w:sz="0" w:space="0" w:color="auto"/>
                <w:bottom w:val="none" w:sz="0" w:space="0" w:color="auto"/>
                <w:right w:val="none" w:sz="0" w:space="0" w:color="auto"/>
              </w:divBdr>
            </w:div>
            <w:div w:id="1521118362">
              <w:marLeft w:val="0"/>
              <w:marRight w:val="0"/>
              <w:marTop w:val="0"/>
              <w:marBottom w:val="0"/>
              <w:divBdr>
                <w:top w:val="none" w:sz="0" w:space="0" w:color="auto"/>
                <w:left w:val="none" w:sz="0" w:space="0" w:color="auto"/>
                <w:bottom w:val="none" w:sz="0" w:space="0" w:color="auto"/>
                <w:right w:val="none" w:sz="0" w:space="0" w:color="auto"/>
              </w:divBdr>
            </w:div>
            <w:div w:id="2132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769">
      <w:bodyDiv w:val="1"/>
      <w:marLeft w:val="0"/>
      <w:marRight w:val="0"/>
      <w:marTop w:val="0"/>
      <w:marBottom w:val="0"/>
      <w:divBdr>
        <w:top w:val="none" w:sz="0" w:space="0" w:color="auto"/>
        <w:left w:val="none" w:sz="0" w:space="0" w:color="auto"/>
        <w:bottom w:val="none" w:sz="0" w:space="0" w:color="auto"/>
        <w:right w:val="none" w:sz="0" w:space="0" w:color="auto"/>
      </w:divBdr>
    </w:div>
    <w:div w:id="1852178763">
      <w:bodyDiv w:val="1"/>
      <w:marLeft w:val="0"/>
      <w:marRight w:val="0"/>
      <w:marTop w:val="0"/>
      <w:marBottom w:val="0"/>
      <w:divBdr>
        <w:top w:val="none" w:sz="0" w:space="0" w:color="auto"/>
        <w:left w:val="none" w:sz="0" w:space="0" w:color="auto"/>
        <w:bottom w:val="none" w:sz="0" w:space="0" w:color="auto"/>
        <w:right w:val="none" w:sz="0" w:space="0" w:color="auto"/>
      </w:divBdr>
    </w:div>
    <w:div w:id="1858813137">
      <w:bodyDiv w:val="1"/>
      <w:marLeft w:val="0"/>
      <w:marRight w:val="0"/>
      <w:marTop w:val="0"/>
      <w:marBottom w:val="0"/>
      <w:divBdr>
        <w:top w:val="none" w:sz="0" w:space="0" w:color="auto"/>
        <w:left w:val="none" w:sz="0" w:space="0" w:color="auto"/>
        <w:bottom w:val="none" w:sz="0" w:space="0" w:color="auto"/>
        <w:right w:val="none" w:sz="0" w:space="0" w:color="auto"/>
      </w:divBdr>
    </w:div>
    <w:div w:id="2023772725">
      <w:bodyDiv w:val="1"/>
      <w:marLeft w:val="0"/>
      <w:marRight w:val="0"/>
      <w:marTop w:val="0"/>
      <w:marBottom w:val="0"/>
      <w:divBdr>
        <w:top w:val="none" w:sz="0" w:space="0" w:color="auto"/>
        <w:left w:val="none" w:sz="0" w:space="0" w:color="auto"/>
        <w:bottom w:val="none" w:sz="0" w:space="0" w:color="auto"/>
        <w:right w:val="none" w:sz="0" w:space="0" w:color="auto"/>
      </w:divBdr>
    </w:div>
    <w:div w:id="21167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msea.com/index.php?language=en&amp;screenname=_docs_Technical%20Bulletins|AnimalNutrition" TargetMode="Externa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d.iastate.edu/publications/DBS/PDFFiles/02mwp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da01.library.cornell.edu/usda/nass/CropProd//2010s/2011/CropProd-11-09-2011.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6342-CCEC-4653-899F-82D3948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Midwest climate summary</vt:lpstr>
    </vt:vector>
  </TitlesOfParts>
  <Company>University of Minnesota</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climate summary</dc:title>
  <dc:creator>Seth L Naeve</dc:creator>
  <cp:lastModifiedBy>Seth L Naeve</cp:lastModifiedBy>
  <cp:revision>2</cp:revision>
  <cp:lastPrinted>2010-10-29T19:44:00Z</cp:lastPrinted>
  <dcterms:created xsi:type="dcterms:W3CDTF">2011-12-28T17:47:00Z</dcterms:created>
  <dcterms:modified xsi:type="dcterms:W3CDTF">2011-12-28T17:47:00Z</dcterms:modified>
</cp:coreProperties>
</file>